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D596" w14:textId="77777777" w:rsidR="00C1282A" w:rsidRPr="009A24E1" w:rsidRDefault="00C1282A" w:rsidP="005E4506">
      <w:pPr>
        <w:pStyle w:val="NoSpacing"/>
        <w:jc w:val="center"/>
        <w:rPr>
          <w:rFonts w:ascii="Arial" w:hAnsi="Arial" w:cs="Arial"/>
          <w:b/>
          <w:bCs/>
          <w:i/>
          <w:iCs/>
          <w:sz w:val="32"/>
          <w:szCs w:val="32"/>
          <w:u w:val="single"/>
        </w:rPr>
      </w:pPr>
      <w:r w:rsidRPr="009A24E1">
        <w:rPr>
          <w:rFonts w:ascii="Arial" w:hAnsi="Arial" w:cs="Arial"/>
          <w:b/>
          <w:bCs/>
          <w:i/>
          <w:iCs/>
          <w:sz w:val="32"/>
          <w:szCs w:val="32"/>
          <w:u w:val="single"/>
        </w:rPr>
        <w:t>Meeting of the Southern Rail Commission</w:t>
      </w:r>
    </w:p>
    <w:p w14:paraId="14FEC30C" w14:textId="214BF87D" w:rsidR="00212843" w:rsidRPr="009A24E1" w:rsidRDefault="007F6933" w:rsidP="00C12CCC">
      <w:pPr>
        <w:pStyle w:val="NoSpacing"/>
        <w:jc w:val="center"/>
        <w:rPr>
          <w:rFonts w:ascii="Arial" w:hAnsi="Arial" w:cs="Arial"/>
          <w:sz w:val="20"/>
          <w:szCs w:val="20"/>
        </w:rPr>
      </w:pPr>
      <w:r w:rsidRPr="009A24E1">
        <w:rPr>
          <w:rFonts w:ascii="Arial" w:hAnsi="Arial" w:cs="Arial"/>
          <w:sz w:val="20"/>
          <w:szCs w:val="20"/>
        </w:rPr>
        <w:t xml:space="preserve">Friday, </w:t>
      </w:r>
      <w:r w:rsidR="00147B15" w:rsidRPr="009A24E1">
        <w:rPr>
          <w:rFonts w:ascii="Arial" w:hAnsi="Arial" w:cs="Arial"/>
          <w:sz w:val="20"/>
          <w:szCs w:val="20"/>
        </w:rPr>
        <w:t>September 8</w:t>
      </w:r>
      <w:r w:rsidRPr="009A24E1">
        <w:rPr>
          <w:rFonts w:ascii="Arial" w:hAnsi="Arial" w:cs="Arial"/>
          <w:sz w:val="20"/>
          <w:szCs w:val="20"/>
        </w:rPr>
        <w:t>, 2023 – 9</w:t>
      </w:r>
      <w:r w:rsidR="00423E5C" w:rsidRPr="009A24E1">
        <w:rPr>
          <w:rFonts w:ascii="Arial" w:hAnsi="Arial" w:cs="Arial"/>
          <w:sz w:val="20"/>
          <w:szCs w:val="20"/>
        </w:rPr>
        <w:t>:00</w:t>
      </w:r>
      <w:r w:rsidRPr="009A24E1">
        <w:rPr>
          <w:rFonts w:ascii="Arial" w:hAnsi="Arial" w:cs="Arial"/>
          <w:sz w:val="20"/>
          <w:szCs w:val="20"/>
        </w:rPr>
        <w:t xml:space="preserve"> -11:30 AM</w:t>
      </w:r>
    </w:p>
    <w:p w14:paraId="5E1A6044" w14:textId="6B63494A" w:rsidR="00147B15" w:rsidRPr="009A24E1" w:rsidRDefault="00147B15" w:rsidP="00C12CCC">
      <w:pPr>
        <w:pStyle w:val="NoSpacing"/>
        <w:jc w:val="center"/>
        <w:rPr>
          <w:rFonts w:ascii="Arial" w:hAnsi="Arial" w:cs="Arial"/>
          <w:sz w:val="20"/>
          <w:szCs w:val="20"/>
        </w:rPr>
      </w:pPr>
      <w:r w:rsidRPr="009A24E1">
        <w:rPr>
          <w:rFonts w:ascii="Arial" w:hAnsi="Arial" w:cs="Arial"/>
          <w:sz w:val="20"/>
          <w:szCs w:val="20"/>
        </w:rPr>
        <w:t>The Grand Hotel, 1 Grand Blvd, Point Clear, AL 36564</w:t>
      </w:r>
    </w:p>
    <w:p w14:paraId="17DACEC9" w14:textId="77777777" w:rsidR="00147B15" w:rsidRPr="009A24E1" w:rsidRDefault="00147B15" w:rsidP="003F2EE7">
      <w:pPr>
        <w:rPr>
          <w:rFonts w:ascii="Arial" w:hAnsi="Arial" w:cs="Arial"/>
          <w:sz w:val="20"/>
          <w:szCs w:val="20"/>
          <w:shd w:val="clear" w:color="auto" w:fill="FFFFFF"/>
        </w:rPr>
      </w:pPr>
    </w:p>
    <w:p w14:paraId="42DE76E8" w14:textId="4A82F039" w:rsidR="00147B15" w:rsidRDefault="00B64113" w:rsidP="00B64113">
      <w:pPr>
        <w:spacing w:before="240" w:line="240" w:lineRule="auto"/>
        <w:ind w:left="-450"/>
        <w:contextualSpacing/>
        <w:rPr>
          <w:rFonts w:ascii="Arial" w:hAnsi="Arial" w:cs="Arial"/>
          <w:sz w:val="20"/>
          <w:szCs w:val="20"/>
        </w:rPr>
      </w:pPr>
      <w:r w:rsidRPr="00B64113">
        <w:rPr>
          <w:rFonts w:ascii="Arial" w:hAnsi="Arial" w:cs="Arial"/>
          <w:b/>
          <w:bCs/>
          <w:sz w:val="20"/>
          <w:szCs w:val="20"/>
          <w:shd w:val="clear" w:color="auto" w:fill="FFFFFF"/>
        </w:rPr>
        <w:t>COMMISSIONERS:</w:t>
      </w:r>
      <w:r w:rsidRPr="009A24E1">
        <w:rPr>
          <w:rFonts w:ascii="Arial" w:hAnsi="Arial" w:cs="Arial"/>
          <w:sz w:val="20"/>
          <w:szCs w:val="20"/>
          <w:shd w:val="clear" w:color="auto" w:fill="FFFFFF"/>
        </w:rPr>
        <w:t xml:space="preserve"> </w:t>
      </w:r>
      <w:r w:rsidR="00147B15" w:rsidRPr="009A24E1">
        <w:rPr>
          <w:rFonts w:ascii="Arial" w:hAnsi="Arial" w:cs="Arial"/>
          <w:sz w:val="20"/>
          <w:szCs w:val="20"/>
        </w:rPr>
        <w:t>Steven Brom, David Clark, Dennis Stripling, Ellis Foster, Stephen Worley, Knox Ross, Kay Kell, Brian Fulton, Frankie Castiglia Jr., Jerome Wall, Roy Woodruff, Renee Lapeyrolerie, John Spain, Adrian Perkins</w:t>
      </w:r>
    </w:p>
    <w:p w14:paraId="646D9DB9" w14:textId="77777777" w:rsidR="00B64113" w:rsidRPr="009A24E1" w:rsidRDefault="00B64113" w:rsidP="00B64113">
      <w:pPr>
        <w:spacing w:before="240" w:line="240" w:lineRule="auto"/>
        <w:ind w:left="-450"/>
        <w:contextualSpacing/>
        <w:rPr>
          <w:rFonts w:ascii="Arial" w:hAnsi="Arial" w:cs="Arial"/>
          <w:sz w:val="20"/>
          <w:szCs w:val="20"/>
        </w:rPr>
      </w:pPr>
    </w:p>
    <w:p w14:paraId="2EA6CF36" w14:textId="583F6842" w:rsidR="00147B15" w:rsidRDefault="00B64113" w:rsidP="00B64113">
      <w:pPr>
        <w:spacing w:before="240" w:line="240" w:lineRule="auto"/>
        <w:ind w:left="-450"/>
        <w:contextualSpacing/>
        <w:rPr>
          <w:rFonts w:ascii="Arial" w:hAnsi="Arial" w:cs="Arial"/>
          <w:sz w:val="20"/>
          <w:szCs w:val="20"/>
          <w:shd w:val="clear" w:color="auto" w:fill="FFFFFF"/>
        </w:rPr>
      </w:pPr>
      <w:r w:rsidRPr="00B64113">
        <w:rPr>
          <w:rFonts w:ascii="Arial" w:hAnsi="Arial" w:cs="Arial"/>
          <w:b/>
          <w:bCs/>
          <w:sz w:val="20"/>
          <w:szCs w:val="20"/>
          <w:shd w:val="clear" w:color="auto" w:fill="FFFFFF"/>
        </w:rPr>
        <w:t>ATTENDEES:</w:t>
      </w:r>
      <w:r w:rsidRPr="009A24E1">
        <w:rPr>
          <w:rFonts w:ascii="Arial" w:hAnsi="Arial" w:cs="Arial"/>
          <w:sz w:val="20"/>
          <w:szCs w:val="20"/>
          <w:shd w:val="clear" w:color="auto" w:fill="FFFFFF"/>
        </w:rPr>
        <w:t xml:space="preserve"> </w:t>
      </w:r>
      <w:r w:rsidR="00147B15" w:rsidRPr="009A24E1">
        <w:rPr>
          <w:rFonts w:ascii="Arial" w:hAnsi="Arial" w:cs="Arial"/>
          <w:sz w:val="20"/>
          <w:szCs w:val="20"/>
          <w:shd w:val="clear" w:color="auto" w:fill="FFFFFF"/>
        </w:rPr>
        <w:t>John Robert Smith, Alyssa Panepinto, Makenzie Morgan, Maggie Woodruff, Todd Stennis, Marc Magliari, Nicole Bucich, Arun Rao, Gerald Long (Senator Cassidy), Casey Rogers (Governor Ivey), Eric Kalivoda, Ben Dodson, Jeff Mann, Mike Jerew, Andrew Hinkebein (Senator Tuberville), Friday Ellis</w:t>
      </w:r>
      <w:r w:rsidR="00A65B77" w:rsidRPr="009A24E1">
        <w:rPr>
          <w:rFonts w:ascii="Arial" w:hAnsi="Arial" w:cs="Arial"/>
          <w:sz w:val="20"/>
          <w:szCs w:val="20"/>
          <w:shd w:val="clear" w:color="auto" w:fill="FFFFFF"/>
        </w:rPr>
        <w:t>, Laura Luce</w:t>
      </w:r>
      <w:r w:rsidR="002F775A">
        <w:rPr>
          <w:rFonts w:ascii="Arial" w:hAnsi="Arial" w:cs="Arial"/>
          <w:sz w:val="20"/>
          <w:szCs w:val="20"/>
          <w:shd w:val="clear" w:color="auto" w:fill="FFFFFF"/>
        </w:rPr>
        <w:t>, Wiley Blankenship</w:t>
      </w:r>
    </w:p>
    <w:p w14:paraId="690D24BA" w14:textId="77777777" w:rsidR="00B64113" w:rsidRPr="009A24E1" w:rsidRDefault="00B64113" w:rsidP="00B64113">
      <w:pPr>
        <w:spacing w:before="240" w:line="240" w:lineRule="auto"/>
        <w:ind w:left="-450"/>
        <w:contextualSpacing/>
        <w:rPr>
          <w:rFonts w:ascii="Arial" w:hAnsi="Arial" w:cs="Arial"/>
          <w:sz w:val="20"/>
          <w:szCs w:val="20"/>
          <w:shd w:val="clear" w:color="auto" w:fill="FFFFFF"/>
        </w:rPr>
      </w:pPr>
    </w:p>
    <w:p w14:paraId="0F2DB513" w14:textId="6F8E0C48" w:rsidR="003F2EE7" w:rsidRDefault="00B64113" w:rsidP="00B64113">
      <w:pPr>
        <w:spacing w:before="240" w:line="240" w:lineRule="auto"/>
        <w:ind w:left="-450"/>
        <w:contextualSpacing/>
        <w:rPr>
          <w:rFonts w:ascii="Arial" w:hAnsi="Arial" w:cs="Arial"/>
          <w:sz w:val="20"/>
          <w:szCs w:val="20"/>
        </w:rPr>
      </w:pPr>
      <w:r w:rsidRPr="00B64113">
        <w:rPr>
          <w:rFonts w:ascii="Arial" w:hAnsi="Arial" w:cs="Arial"/>
          <w:b/>
          <w:bCs/>
          <w:sz w:val="20"/>
          <w:szCs w:val="20"/>
          <w:shd w:val="clear" w:color="auto" w:fill="FFFFFF"/>
        </w:rPr>
        <w:t>ZOOM:</w:t>
      </w:r>
      <w:r w:rsidRPr="009A24E1">
        <w:rPr>
          <w:rFonts w:ascii="Arial" w:hAnsi="Arial" w:cs="Arial"/>
          <w:sz w:val="20"/>
          <w:szCs w:val="20"/>
          <w:shd w:val="clear" w:color="auto" w:fill="FFFFFF"/>
        </w:rPr>
        <w:t xml:space="preserve"> </w:t>
      </w:r>
      <w:r w:rsidR="00147B15" w:rsidRPr="009A24E1">
        <w:rPr>
          <w:rFonts w:ascii="Arial" w:hAnsi="Arial" w:cs="Arial"/>
          <w:sz w:val="20"/>
          <w:szCs w:val="20"/>
        </w:rPr>
        <w:t>Toby Bennington, Katie Hood, Walt Leger, Dana McCain (Senator Britt), Eric Wright</w:t>
      </w:r>
      <w:r w:rsidR="00A65B77" w:rsidRPr="009A24E1">
        <w:rPr>
          <w:rFonts w:ascii="Arial" w:hAnsi="Arial" w:cs="Arial"/>
          <w:sz w:val="20"/>
          <w:szCs w:val="20"/>
        </w:rPr>
        <w:t>, Tamika Monterville, Stephen Coleman Kenney, Bob Johnston, Phil Jones</w:t>
      </w:r>
      <w:r w:rsidR="00B11B5C">
        <w:rPr>
          <w:rFonts w:ascii="Arial" w:hAnsi="Arial" w:cs="Arial"/>
          <w:sz w:val="20"/>
          <w:szCs w:val="20"/>
        </w:rPr>
        <w:t>,</w:t>
      </w:r>
      <w:r w:rsidR="00A65B77" w:rsidRPr="009A24E1">
        <w:rPr>
          <w:rFonts w:ascii="Arial" w:hAnsi="Arial" w:cs="Arial"/>
          <w:sz w:val="20"/>
          <w:szCs w:val="20"/>
        </w:rPr>
        <w:t xml:space="preserve"> Stephen McNair, Max Nassar, Corrigan Salerno, Mia Monet, Jason Lathbury, Jon McGraw, Doug Rogers, Melissa Foreman, Dean Goodell, Tom Piper, Kevin Lynch, Kate Holzhauser</w:t>
      </w:r>
      <w:r w:rsidR="00B11B5C">
        <w:rPr>
          <w:rFonts w:ascii="Arial" w:hAnsi="Arial" w:cs="Arial"/>
          <w:sz w:val="20"/>
          <w:szCs w:val="20"/>
        </w:rPr>
        <w:t>, Bruce Heniken, Larry Lloyd, Trent Machner, Brey Brennan, Joseph Littlejohn, Mike Reso, Jon McCraw, Jay Trapani, Jolene Applegate, Ryan White, Sarah Moss, Richard Rusnak, Michael Adcock, Betsy Adcock, Randall Woodfin, Bryant Whaley, Brad Gunther, Robert Smith, Tom Piper, Dov Block, Anne Daigle</w:t>
      </w:r>
    </w:p>
    <w:p w14:paraId="129E8027" w14:textId="77777777" w:rsidR="00B64113" w:rsidRPr="009A24E1" w:rsidRDefault="00B64113" w:rsidP="00B64113">
      <w:pPr>
        <w:spacing w:before="240" w:line="240" w:lineRule="auto"/>
        <w:ind w:left="-450"/>
        <w:contextualSpacing/>
        <w:rPr>
          <w:rFonts w:ascii="Arial" w:hAnsi="Arial" w:cs="Arial"/>
          <w:sz w:val="20"/>
          <w:szCs w:val="20"/>
          <w:shd w:val="clear" w:color="auto" w:fill="FFFFFF"/>
        </w:rPr>
      </w:pPr>
    </w:p>
    <w:p w14:paraId="4B2FCBE2" w14:textId="74717A70" w:rsidR="00C73315" w:rsidRDefault="00B64113" w:rsidP="00B64113">
      <w:pPr>
        <w:spacing w:before="240" w:line="240" w:lineRule="auto"/>
        <w:ind w:left="-1152" w:firstLine="720"/>
        <w:contextualSpacing/>
        <w:rPr>
          <w:rFonts w:ascii="Arial" w:hAnsi="Arial" w:cs="Arial"/>
          <w:i/>
          <w:sz w:val="20"/>
          <w:szCs w:val="20"/>
        </w:rPr>
      </w:pPr>
      <w:r w:rsidRPr="009A24E1">
        <w:rPr>
          <w:rFonts w:ascii="Arial" w:hAnsi="Arial" w:cs="Arial"/>
          <w:b/>
          <w:sz w:val="20"/>
          <w:szCs w:val="20"/>
        </w:rPr>
        <w:t xml:space="preserve">CALL TO ORDER: </w:t>
      </w:r>
      <w:r w:rsidR="002923BF" w:rsidRPr="009A24E1">
        <w:rPr>
          <w:rFonts w:ascii="Arial" w:hAnsi="Arial" w:cs="Arial"/>
          <w:i/>
          <w:sz w:val="20"/>
          <w:szCs w:val="20"/>
        </w:rPr>
        <w:t xml:space="preserve">Chairman </w:t>
      </w:r>
      <w:r w:rsidR="00BC5B62" w:rsidRPr="009A24E1">
        <w:rPr>
          <w:rFonts w:ascii="Arial" w:hAnsi="Arial" w:cs="Arial"/>
          <w:i/>
          <w:sz w:val="20"/>
          <w:szCs w:val="20"/>
        </w:rPr>
        <w:t>Knox Ross</w:t>
      </w:r>
    </w:p>
    <w:p w14:paraId="53B5F347" w14:textId="77777777" w:rsidR="00B64113" w:rsidRPr="009A24E1" w:rsidRDefault="00B64113" w:rsidP="00B64113">
      <w:pPr>
        <w:spacing w:before="240" w:line="240" w:lineRule="auto"/>
        <w:ind w:left="-1152" w:firstLine="720"/>
        <w:contextualSpacing/>
        <w:rPr>
          <w:rFonts w:ascii="Arial" w:hAnsi="Arial" w:cs="Arial"/>
          <w:i/>
          <w:sz w:val="20"/>
          <w:szCs w:val="20"/>
        </w:rPr>
      </w:pPr>
    </w:p>
    <w:p w14:paraId="03AD822F" w14:textId="16916B85" w:rsidR="00C1282A" w:rsidRDefault="00B64113" w:rsidP="00B64113">
      <w:pPr>
        <w:spacing w:before="240" w:line="240" w:lineRule="auto"/>
        <w:ind w:left="-1152" w:firstLine="720"/>
        <w:contextualSpacing/>
        <w:rPr>
          <w:rFonts w:ascii="Arial" w:hAnsi="Arial" w:cs="Arial"/>
          <w:b/>
          <w:sz w:val="20"/>
          <w:szCs w:val="20"/>
        </w:rPr>
      </w:pPr>
      <w:r w:rsidRPr="009A24E1">
        <w:rPr>
          <w:rFonts w:ascii="Arial" w:hAnsi="Arial" w:cs="Arial"/>
          <w:b/>
          <w:sz w:val="20"/>
          <w:szCs w:val="20"/>
        </w:rPr>
        <w:t>ROLL CALL</w:t>
      </w:r>
    </w:p>
    <w:p w14:paraId="4B8F603D" w14:textId="77777777" w:rsidR="00B64113" w:rsidRPr="009A24E1" w:rsidRDefault="00B64113" w:rsidP="00B64113">
      <w:pPr>
        <w:spacing w:before="240" w:line="240" w:lineRule="auto"/>
        <w:ind w:left="-1152" w:firstLine="720"/>
        <w:contextualSpacing/>
        <w:rPr>
          <w:rFonts w:ascii="Arial" w:hAnsi="Arial" w:cs="Arial"/>
          <w:i/>
          <w:sz w:val="20"/>
          <w:szCs w:val="20"/>
        </w:rPr>
      </w:pPr>
    </w:p>
    <w:p w14:paraId="3267F9D3" w14:textId="22DA0D6D" w:rsidR="002923BF" w:rsidRDefault="00B64113" w:rsidP="00B64113">
      <w:pPr>
        <w:spacing w:before="240" w:line="240" w:lineRule="auto"/>
        <w:ind w:left="-1152" w:firstLine="720"/>
        <w:contextualSpacing/>
        <w:rPr>
          <w:rFonts w:ascii="Arial" w:hAnsi="Arial" w:cs="Arial"/>
          <w:b/>
          <w:sz w:val="20"/>
          <w:szCs w:val="20"/>
        </w:rPr>
      </w:pPr>
      <w:r w:rsidRPr="009A24E1">
        <w:rPr>
          <w:rFonts w:ascii="Arial" w:hAnsi="Arial" w:cs="Arial"/>
          <w:b/>
          <w:sz w:val="20"/>
          <w:szCs w:val="20"/>
        </w:rPr>
        <w:t xml:space="preserve">PLEDGE OF ALLEGIANCE AND PRAYER </w:t>
      </w:r>
    </w:p>
    <w:p w14:paraId="01F16608" w14:textId="77777777" w:rsidR="00B64113" w:rsidRPr="009A24E1" w:rsidRDefault="00B64113" w:rsidP="00B64113">
      <w:pPr>
        <w:spacing w:before="240" w:line="240" w:lineRule="auto"/>
        <w:ind w:left="-1152" w:firstLine="720"/>
        <w:contextualSpacing/>
        <w:rPr>
          <w:rFonts w:ascii="Arial" w:hAnsi="Arial" w:cs="Arial"/>
          <w:i/>
          <w:sz w:val="20"/>
          <w:szCs w:val="20"/>
        </w:rPr>
      </w:pPr>
    </w:p>
    <w:p w14:paraId="0D769885" w14:textId="75B192D8" w:rsidR="00A87AEF" w:rsidRDefault="00B64113" w:rsidP="00B64113">
      <w:pPr>
        <w:spacing w:before="240" w:line="240" w:lineRule="auto"/>
        <w:ind w:left="-432"/>
        <w:contextualSpacing/>
        <w:rPr>
          <w:rFonts w:ascii="Arial" w:hAnsi="Arial" w:cs="Arial"/>
          <w:b/>
          <w:sz w:val="20"/>
          <w:szCs w:val="20"/>
        </w:rPr>
      </w:pPr>
      <w:r w:rsidRPr="009A24E1">
        <w:rPr>
          <w:rFonts w:ascii="Arial" w:hAnsi="Arial" w:cs="Arial"/>
          <w:b/>
          <w:sz w:val="20"/>
          <w:szCs w:val="20"/>
        </w:rPr>
        <w:t xml:space="preserve">RECOGNITION OF </w:t>
      </w:r>
      <w:r>
        <w:rPr>
          <w:rFonts w:ascii="Arial" w:hAnsi="Arial" w:cs="Arial"/>
          <w:b/>
          <w:sz w:val="20"/>
          <w:szCs w:val="20"/>
        </w:rPr>
        <w:t>S</w:t>
      </w:r>
      <w:r w:rsidRPr="009A24E1">
        <w:rPr>
          <w:rFonts w:ascii="Arial" w:hAnsi="Arial" w:cs="Arial"/>
          <w:b/>
          <w:sz w:val="20"/>
          <w:szCs w:val="20"/>
        </w:rPr>
        <w:t xml:space="preserve">PECIAL GUESTS AND NEW COMMISSIONER </w:t>
      </w:r>
    </w:p>
    <w:p w14:paraId="57A1CB18" w14:textId="77777777" w:rsidR="00B64113" w:rsidRPr="009A24E1" w:rsidRDefault="00B64113" w:rsidP="00B64113">
      <w:pPr>
        <w:spacing w:before="240" w:line="240" w:lineRule="auto"/>
        <w:ind w:left="-432"/>
        <w:contextualSpacing/>
        <w:rPr>
          <w:rFonts w:ascii="Arial" w:hAnsi="Arial" w:cs="Arial"/>
          <w:b/>
          <w:sz w:val="20"/>
          <w:szCs w:val="20"/>
        </w:rPr>
      </w:pPr>
    </w:p>
    <w:p w14:paraId="3CAB91CD" w14:textId="3A8EA5AC" w:rsidR="00605388" w:rsidRPr="009A24E1" w:rsidRDefault="002923BF" w:rsidP="00B64113">
      <w:pPr>
        <w:spacing w:before="240" w:after="0" w:line="240" w:lineRule="auto"/>
        <w:ind w:left="-432"/>
        <w:contextualSpacing/>
        <w:rPr>
          <w:rFonts w:ascii="Arial" w:hAnsi="Arial" w:cs="Arial"/>
          <w:b/>
          <w:sz w:val="20"/>
          <w:szCs w:val="20"/>
        </w:rPr>
      </w:pPr>
      <w:r w:rsidRPr="009A24E1">
        <w:rPr>
          <w:rFonts w:ascii="Arial" w:hAnsi="Arial" w:cs="Arial"/>
          <w:b/>
          <w:sz w:val="20"/>
          <w:szCs w:val="20"/>
        </w:rPr>
        <w:t>REGULAR BUSINESS:</w:t>
      </w:r>
    </w:p>
    <w:p w14:paraId="08B268C7" w14:textId="67CD78C4" w:rsidR="00A65B77" w:rsidRPr="009A24E1" w:rsidRDefault="002923BF" w:rsidP="00B64113">
      <w:pPr>
        <w:pStyle w:val="ListParagraph"/>
        <w:numPr>
          <w:ilvl w:val="0"/>
          <w:numId w:val="3"/>
        </w:numPr>
        <w:spacing w:before="240" w:line="240" w:lineRule="auto"/>
        <w:ind w:left="0" w:hanging="450"/>
        <w:rPr>
          <w:rFonts w:ascii="Arial" w:hAnsi="Arial" w:cs="Arial"/>
          <w:b/>
          <w:sz w:val="20"/>
          <w:szCs w:val="20"/>
        </w:rPr>
      </w:pPr>
      <w:bookmarkStart w:id="0" w:name="_Hlk500329410"/>
      <w:r w:rsidRPr="009A24E1">
        <w:rPr>
          <w:rFonts w:ascii="Arial" w:hAnsi="Arial" w:cs="Arial"/>
          <w:sz w:val="20"/>
          <w:szCs w:val="20"/>
        </w:rPr>
        <w:t>Approval of the minutes from the meeting</w:t>
      </w:r>
      <w:r w:rsidR="0009779A" w:rsidRPr="009A24E1">
        <w:rPr>
          <w:rFonts w:ascii="Arial" w:hAnsi="Arial" w:cs="Arial"/>
          <w:sz w:val="20"/>
          <w:szCs w:val="20"/>
        </w:rPr>
        <w:t xml:space="preserve"> o</w:t>
      </w:r>
      <w:r w:rsidR="00751A38" w:rsidRPr="009A24E1">
        <w:rPr>
          <w:rFonts w:ascii="Arial" w:hAnsi="Arial" w:cs="Arial"/>
          <w:sz w:val="20"/>
          <w:szCs w:val="20"/>
        </w:rPr>
        <w:t>f</w:t>
      </w:r>
      <w:r w:rsidR="0009779A" w:rsidRPr="009A24E1">
        <w:rPr>
          <w:rFonts w:ascii="Arial" w:hAnsi="Arial" w:cs="Arial"/>
          <w:sz w:val="20"/>
          <w:szCs w:val="20"/>
        </w:rPr>
        <w:t xml:space="preserve"> </w:t>
      </w:r>
      <w:r w:rsidR="00A65B77" w:rsidRPr="009A24E1">
        <w:rPr>
          <w:rFonts w:ascii="Arial" w:hAnsi="Arial" w:cs="Arial"/>
          <w:sz w:val="20"/>
          <w:szCs w:val="20"/>
        </w:rPr>
        <w:t>June 9, 2023</w:t>
      </w:r>
    </w:p>
    <w:p w14:paraId="4A8F2BDD" w14:textId="044ED430" w:rsidR="001F6D30" w:rsidRPr="009A24E1" w:rsidRDefault="001F6D30" w:rsidP="00B64113">
      <w:pPr>
        <w:pStyle w:val="ListParagraph"/>
        <w:numPr>
          <w:ilvl w:val="1"/>
          <w:numId w:val="3"/>
        </w:numPr>
        <w:spacing w:before="240" w:line="240" w:lineRule="auto"/>
        <w:ind w:left="540" w:hanging="540"/>
        <w:rPr>
          <w:rFonts w:ascii="Arial" w:hAnsi="Arial" w:cs="Arial"/>
          <w:b/>
          <w:sz w:val="20"/>
          <w:szCs w:val="20"/>
        </w:rPr>
      </w:pPr>
      <w:r w:rsidRPr="009A24E1">
        <w:rPr>
          <w:rFonts w:ascii="Arial" w:hAnsi="Arial" w:cs="Arial"/>
          <w:sz w:val="20"/>
          <w:szCs w:val="20"/>
        </w:rPr>
        <w:t xml:space="preserve">Commissioner Ross moved to approve the minutes, and Commissioner Kell seconded the motion – motion passes. </w:t>
      </w:r>
    </w:p>
    <w:p w14:paraId="13A14662" w14:textId="7AEE8FA3" w:rsidR="001F6D30" w:rsidRPr="009A24E1" w:rsidRDefault="001F6D30" w:rsidP="00B64113">
      <w:pPr>
        <w:pStyle w:val="ListParagraph"/>
        <w:numPr>
          <w:ilvl w:val="0"/>
          <w:numId w:val="3"/>
        </w:numPr>
        <w:spacing w:before="240" w:line="240" w:lineRule="auto"/>
        <w:ind w:left="0" w:hanging="450"/>
        <w:rPr>
          <w:rFonts w:ascii="Arial" w:hAnsi="Arial" w:cs="Arial"/>
          <w:b/>
          <w:sz w:val="20"/>
          <w:szCs w:val="20"/>
        </w:rPr>
      </w:pPr>
      <w:r w:rsidRPr="009A24E1">
        <w:rPr>
          <w:rFonts w:ascii="Arial" w:hAnsi="Arial" w:cs="Arial"/>
          <w:sz w:val="20"/>
          <w:szCs w:val="20"/>
        </w:rPr>
        <w:t>Financial and administrative report – Commissioner Ross</w:t>
      </w:r>
    </w:p>
    <w:p w14:paraId="58C81D04" w14:textId="2433F633" w:rsidR="001F6D30" w:rsidRPr="009A24E1" w:rsidRDefault="001F6D30" w:rsidP="00B64113">
      <w:pPr>
        <w:pStyle w:val="ListParagraph"/>
        <w:numPr>
          <w:ilvl w:val="1"/>
          <w:numId w:val="3"/>
        </w:numPr>
        <w:tabs>
          <w:tab w:val="left" w:pos="630"/>
        </w:tabs>
        <w:spacing w:before="240" w:line="240" w:lineRule="auto"/>
        <w:ind w:left="630" w:hanging="630"/>
        <w:rPr>
          <w:rFonts w:ascii="Arial" w:hAnsi="Arial" w:cs="Arial"/>
          <w:b/>
          <w:sz w:val="20"/>
          <w:szCs w:val="20"/>
        </w:rPr>
      </w:pPr>
      <w:r w:rsidRPr="009A24E1">
        <w:rPr>
          <w:rFonts w:ascii="Arial" w:hAnsi="Arial" w:cs="Arial"/>
          <w:sz w:val="20"/>
          <w:szCs w:val="20"/>
        </w:rPr>
        <w:t xml:space="preserve">The SRC is solvent. </w:t>
      </w:r>
    </w:p>
    <w:p w14:paraId="49E5564B" w14:textId="4313D71A" w:rsidR="001F6D30" w:rsidRPr="009A24E1" w:rsidRDefault="001F6D30" w:rsidP="00B64113">
      <w:pPr>
        <w:pStyle w:val="ListParagraph"/>
        <w:numPr>
          <w:ilvl w:val="1"/>
          <w:numId w:val="3"/>
        </w:numPr>
        <w:tabs>
          <w:tab w:val="left" w:pos="630"/>
        </w:tabs>
        <w:spacing w:before="240" w:line="240" w:lineRule="auto"/>
        <w:ind w:left="630" w:hanging="630"/>
        <w:rPr>
          <w:rFonts w:ascii="Arial" w:hAnsi="Arial" w:cs="Arial"/>
          <w:b/>
          <w:sz w:val="20"/>
          <w:szCs w:val="20"/>
        </w:rPr>
      </w:pPr>
      <w:r w:rsidRPr="009A24E1">
        <w:rPr>
          <w:rFonts w:ascii="Arial" w:hAnsi="Arial" w:cs="Arial"/>
          <w:sz w:val="20"/>
          <w:szCs w:val="20"/>
        </w:rPr>
        <w:t xml:space="preserve">Financial and administrative reports include overviews of travel to Washington, D.C. for advocacy work surrounding rail funding, collaboration with Amtrak and the Federal Railroad Administration, and rail compacts. </w:t>
      </w:r>
    </w:p>
    <w:p w14:paraId="23635063" w14:textId="1DC6B3BF" w:rsidR="001F6D30" w:rsidRPr="009A24E1" w:rsidRDefault="001F6D30" w:rsidP="00B64113">
      <w:pPr>
        <w:pStyle w:val="ListParagraph"/>
        <w:numPr>
          <w:ilvl w:val="1"/>
          <w:numId w:val="3"/>
        </w:numPr>
        <w:tabs>
          <w:tab w:val="left" w:pos="630"/>
        </w:tabs>
        <w:spacing w:before="240" w:line="240" w:lineRule="auto"/>
        <w:ind w:left="630" w:hanging="630"/>
        <w:rPr>
          <w:rFonts w:ascii="Arial" w:hAnsi="Arial" w:cs="Arial"/>
          <w:b/>
          <w:sz w:val="20"/>
          <w:szCs w:val="20"/>
        </w:rPr>
      </w:pPr>
      <w:r w:rsidRPr="009A24E1">
        <w:rPr>
          <w:rFonts w:ascii="Arial" w:hAnsi="Arial" w:cs="Arial"/>
          <w:sz w:val="20"/>
          <w:szCs w:val="20"/>
        </w:rPr>
        <w:t xml:space="preserve">Commissioner Lapeyrolerie moved to approve the reports, and Commissioner Castiglia seconded the motion – motion passes. </w:t>
      </w:r>
    </w:p>
    <w:p w14:paraId="1D7FC7F4" w14:textId="72741ABA" w:rsidR="0066541A" w:rsidRPr="009A24E1" w:rsidRDefault="007A7578" w:rsidP="00B64113">
      <w:pPr>
        <w:pStyle w:val="ListParagraph"/>
        <w:numPr>
          <w:ilvl w:val="0"/>
          <w:numId w:val="3"/>
        </w:numPr>
        <w:spacing w:before="240" w:line="240" w:lineRule="auto"/>
        <w:ind w:left="0" w:hanging="450"/>
        <w:rPr>
          <w:rFonts w:ascii="Arial" w:hAnsi="Arial" w:cs="Arial"/>
          <w:sz w:val="20"/>
          <w:szCs w:val="20"/>
        </w:rPr>
      </w:pPr>
      <w:r w:rsidRPr="009A24E1">
        <w:rPr>
          <w:rFonts w:ascii="Arial" w:hAnsi="Arial" w:cs="Arial"/>
          <w:sz w:val="20"/>
          <w:szCs w:val="20"/>
        </w:rPr>
        <w:t xml:space="preserve">Communications and </w:t>
      </w:r>
      <w:r w:rsidR="009942A7" w:rsidRPr="009A24E1">
        <w:rPr>
          <w:rFonts w:ascii="Arial" w:hAnsi="Arial" w:cs="Arial"/>
          <w:sz w:val="20"/>
          <w:szCs w:val="20"/>
        </w:rPr>
        <w:t>m</w:t>
      </w:r>
      <w:r w:rsidRPr="009A24E1">
        <w:rPr>
          <w:rFonts w:ascii="Arial" w:hAnsi="Arial" w:cs="Arial"/>
          <w:sz w:val="20"/>
          <w:szCs w:val="20"/>
        </w:rPr>
        <w:t xml:space="preserve">edia </w:t>
      </w:r>
      <w:r w:rsidR="009942A7" w:rsidRPr="009A24E1">
        <w:rPr>
          <w:rFonts w:ascii="Arial" w:hAnsi="Arial" w:cs="Arial"/>
          <w:sz w:val="20"/>
          <w:szCs w:val="20"/>
        </w:rPr>
        <w:t>u</w:t>
      </w:r>
      <w:r w:rsidRPr="009A24E1">
        <w:rPr>
          <w:rFonts w:ascii="Arial" w:hAnsi="Arial" w:cs="Arial"/>
          <w:sz w:val="20"/>
          <w:szCs w:val="20"/>
        </w:rPr>
        <w:t>pdate</w:t>
      </w:r>
      <w:r w:rsidR="00BE303F" w:rsidRPr="009A24E1">
        <w:rPr>
          <w:rFonts w:ascii="Arial" w:hAnsi="Arial" w:cs="Arial"/>
          <w:sz w:val="20"/>
          <w:szCs w:val="20"/>
        </w:rPr>
        <w:t xml:space="preserve"> </w:t>
      </w:r>
      <w:r w:rsidR="007D27C9" w:rsidRPr="009A24E1">
        <w:rPr>
          <w:rFonts w:ascii="Arial" w:hAnsi="Arial" w:cs="Arial"/>
          <w:sz w:val="20"/>
          <w:szCs w:val="20"/>
        </w:rPr>
        <w:t>–</w:t>
      </w:r>
      <w:r w:rsidR="00BE303F" w:rsidRPr="009A24E1">
        <w:rPr>
          <w:rFonts w:ascii="Arial" w:hAnsi="Arial" w:cs="Arial"/>
          <w:sz w:val="20"/>
          <w:szCs w:val="20"/>
        </w:rPr>
        <w:t xml:space="preserve"> </w:t>
      </w:r>
      <w:r w:rsidR="001F6D30" w:rsidRPr="009A24E1">
        <w:rPr>
          <w:rFonts w:ascii="Arial" w:hAnsi="Arial" w:cs="Arial"/>
          <w:sz w:val="20"/>
          <w:szCs w:val="20"/>
        </w:rPr>
        <w:t>Makenzie Morgan</w:t>
      </w:r>
    </w:p>
    <w:p w14:paraId="6A024E00" w14:textId="522687F1" w:rsidR="00230E59" w:rsidRPr="009A24E1" w:rsidRDefault="00230E59" w:rsidP="00B64113">
      <w:pPr>
        <w:pStyle w:val="ListParagraph"/>
        <w:numPr>
          <w:ilvl w:val="1"/>
          <w:numId w:val="3"/>
        </w:numPr>
        <w:spacing w:before="240" w:line="240" w:lineRule="auto"/>
        <w:ind w:left="630" w:hanging="630"/>
        <w:rPr>
          <w:rFonts w:ascii="Arial" w:hAnsi="Arial" w:cs="Arial"/>
          <w:sz w:val="20"/>
          <w:szCs w:val="20"/>
        </w:rPr>
      </w:pPr>
      <w:r w:rsidRPr="009A24E1">
        <w:rPr>
          <w:rFonts w:ascii="Arial" w:hAnsi="Arial" w:cs="Arial"/>
          <w:sz w:val="20"/>
          <w:szCs w:val="20"/>
        </w:rPr>
        <w:t xml:space="preserve">Louisiana budget windfall; Mississippi and Alabama platform progress; and the economic impact of passenger rail yielded many headlines. </w:t>
      </w:r>
    </w:p>
    <w:p w14:paraId="03A17E2D" w14:textId="77777777" w:rsidR="00230E59" w:rsidRPr="009A24E1" w:rsidRDefault="00230E59" w:rsidP="00B64113">
      <w:pPr>
        <w:pStyle w:val="ListParagraph"/>
        <w:numPr>
          <w:ilvl w:val="1"/>
          <w:numId w:val="3"/>
        </w:numPr>
        <w:spacing w:before="240" w:line="240" w:lineRule="auto"/>
        <w:ind w:left="630" w:hanging="630"/>
        <w:rPr>
          <w:rFonts w:ascii="Arial" w:hAnsi="Arial" w:cs="Arial"/>
          <w:sz w:val="20"/>
          <w:szCs w:val="20"/>
        </w:rPr>
      </w:pPr>
      <w:r w:rsidRPr="009A24E1">
        <w:rPr>
          <w:rFonts w:ascii="Arial" w:hAnsi="Arial" w:cs="Arial"/>
          <w:sz w:val="20"/>
          <w:szCs w:val="20"/>
        </w:rPr>
        <w:t xml:space="preserve">Current Facebook page: </w:t>
      </w:r>
    </w:p>
    <w:p w14:paraId="69CE3B44" w14:textId="4B11C438" w:rsidR="00230E59" w:rsidRPr="009A24E1" w:rsidRDefault="00230E59" w:rsidP="00B64113">
      <w:pPr>
        <w:pStyle w:val="ListParagraph"/>
        <w:numPr>
          <w:ilvl w:val="2"/>
          <w:numId w:val="3"/>
        </w:numPr>
        <w:spacing w:before="240" w:line="240" w:lineRule="auto"/>
        <w:ind w:left="1260" w:hanging="360"/>
        <w:rPr>
          <w:rFonts w:ascii="Arial" w:hAnsi="Arial" w:cs="Arial"/>
          <w:sz w:val="20"/>
          <w:szCs w:val="20"/>
        </w:rPr>
      </w:pPr>
      <w:r w:rsidRPr="009A24E1">
        <w:rPr>
          <w:rFonts w:ascii="Arial" w:hAnsi="Arial" w:cs="Arial"/>
          <w:sz w:val="20"/>
          <w:szCs w:val="20"/>
        </w:rPr>
        <w:t>1,455 page followers</w:t>
      </w:r>
    </w:p>
    <w:p w14:paraId="68F71548" w14:textId="40CF0011" w:rsidR="00230E59" w:rsidRPr="009A24E1" w:rsidRDefault="00230E59" w:rsidP="00B64113">
      <w:pPr>
        <w:pStyle w:val="ListParagraph"/>
        <w:numPr>
          <w:ilvl w:val="2"/>
          <w:numId w:val="3"/>
        </w:numPr>
        <w:spacing w:before="240" w:line="240" w:lineRule="auto"/>
        <w:ind w:left="1260" w:hanging="360"/>
        <w:rPr>
          <w:rFonts w:ascii="Arial" w:hAnsi="Arial" w:cs="Arial"/>
          <w:sz w:val="20"/>
          <w:szCs w:val="20"/>
        </w:rPr>
      </w:pPr>
      <w:r w:rsidRPr="009A24E1">
        <w:rPr>
          <w:rFonts w:ascii="Arial" w:hAnsi="Arial" w:cs="Arial"/>
          <w:sz w:val="20"/>
          <w:szCs w:val="20"/>
        </w:rPr>
        <w:t>2,000 people reached</w:t>
      </w:r>
    </w:p>
    <w:p w14:paraId="705301F9" w14:textId="738BFDC0" w:rsidR="00230E59" w:rsidRPr="009A24E1" w:rsidRDefault="00230E59" w:rsidP="00B64113">
      <w:pPr>
        <w:pStyle w:val="ListParagraph"/>
        <w:numPr>
          <w:ilvl w:val="2"/>
          <w:numId w:val="3"/>
        </w:numPr>
        <w:spacing w:before="240" w:line="240" w:lineRule="auto"/>
        <w:ind w:left="1260" w:hanging="360"/>
        <w:rPr>
          <w:rFonts w:ascii="Arial" w:hAnsi="Arial" w:cs="Arial"/>
          <w:sz w:val="20"/>
          <w:szCs w:val="20"/>
        </w:rPr>
      </w:pPr>
      <w:r w:rsidRPr="009A24E1">
        <w:rPr>
          <w:rFonts w:ascii="Arial" w:hAnsi="Arial" w:cs="Arial"/>
          <w:sz w:val="20"/>
          <w:szCs w:val="20"/>
        </w:rPr>
        <w:t>124 engagements</w:t>
      </w:r>
    </w:p>
    <w:p w14:paraId="068B18A7" w14:textId="47A0BC31" w:rsidR="003C6B0F" w:rsidRPr="009A24E1" w:rsidRDefault="00E9573A" w:rsidP="00B64113">
      <w:pPr>
        <w:pStyle w:val="ListParagraph"/>
        <w:numPr>
          <w:ilvl w:val="0"/>
          <w:numId w:val="3"/>
        </w:numPr>
        <w:spacing w:before="240" w:line="240" w:lineRule="auto"/>
        <w:ind w:left="0" w:hanging="450"/>
        <w:rPr>
          <w:rFonts w:ascii="Arial" w:hAnsi="Arial" w:cs="Arial"/>
          <w:sz w:val="20"/>
          <w:szCs w:val="20"/>
        </w:rPr>
      </w:pPr>
      <w:r w:rsidRPr="009A24E1">
        <w:rPr>
          <w:rFonts w:ascii="Arial" w:hAnsi="Arial" w:cs="Arial"/>
          <w:sz w:val="20"/>
          <w:szCs w:val="20"/>
        </w:rPr>
        <w:t xml:space="preserve">Legislative </w:t>
      </w:r>
      <w:r w:rsidR="009942A7" w:rsidRPr="009A24E1">
        <w:rPr>
          <w:rFonts w:ascii="Arial" w:hAnsi="Arial" w:cs="Arial"/>
          <w:sz w:val="20"/>
          <w:szCs w:val="20"/>
        </w:rPr>
        <w:t>a</w:t>
      </w:r>
      <w:r w:rsidRPr="009A24E1">
        <w:rPr>
          <w:rFonts w:ascii="Arial" w:hAnsi="Arial" w:cs="Arial"/>
          <w:sz w:val="20"/>
          <w:szCs w:val="20"/>
        </w:rPr>
        <w:t xml:space="preserve">ffairs </w:t>
      </w:r>
      <w:r w:rsidR="009942A7" w:rsidRPr="009A24E1">
        <w:rPr>
          <w:rFonts w:ascii="Arial" w:hAnsi="Arial" w:cs="Arial"/>
          <w:sz w:val="20"/>
          <w:szCs w:val="20"/>
        </w:rPr>
        <w:t>u</w:t>
      </w:r>
      <w:r w:rsidRPr="009A24E1">
        <w:rPr>
          <w:rFonts w:ascii="Arial" w:hAnsi="Arial" w:cs="Arial"/>
          <w:sz w:val="20"/>
          <w:szCs w:val="20"/>
        </w:rPr>
        <w:t>pdate</w:t>
      </w:r>
      <w:r w:rsidR="00400D53" w:rsidRPr="009A24E1">
        <w:rPr>
          <w:rFonts w:ascii="Arial" w:hAnsi="Arial" w:cs="Arial"/>
          <w:sz w:val="20"/>
          <w:szCs w:val="20"/>
        </w:rPr>
        <w:t xml:space="preserve">, </w:t>
      </w:r>
      <w:r w:rsidR="009942A7" w:rsidRPr="009A24E1">
        <w:rPr>
          <w:rFonts w:ascii="Arial" w:hAnsi="Arial" w:cs="Arial"/>
          <w:sz w:val="20"/>
          <w:szCs w:val="20"/>
        </w:rPr>
        <w:t>g</w:t>
      </w:r>
      <w:r w:rsidR="00400D53" w:rsidRPr="009A24E1">
        <w:rPr>
          <w:rFonts w:ascii="Arial" w:hAnsi="Arial" w:cs="Arial"/>
          <w:sz w:val="20"/>
          <w:szCs w:val="20"/>
        </w:rPr>
        <w:t xml:space="preserve">rant </w:t>
      </w:r>
      <w:r w:rsidR="000D32E3" w:rsidRPr="009A24E1">
        <w:rPr>
          <w:rFonts w:ascii="Arial" w:hAnsi="Arial" w:cs="Arial"/>
          <w:sz w:val="20"/>
          <w:szCs w:val="20"/>
        </w:rPr>
        <w:t>updates</w:t>
      </w:r>
      <w:r w:rsidRPr="009A24E1">
        <w:rPr>
          <w:rFonts w:ascii="Arial" w:hAnsi="Arial" w:cs="Arial"/>
          <w:sz w:val="20"/>
          <w:szCs w:val="20"/>
        </w:rPr>
        <w:t xml:space="preserve"> </w:t>
      </w:r>
      <w:r w:rsidR="00230E59" w:rsidRPr="009A24E1">
        <w:rPr>
          <w:rFonts w:ascii="Arial" w:hAnsi="Arial" w:cs="Arial"/>
          <w:sz w:val="20"/>
          <w:szCs w:val="20"/>
        </w:rPr>
        <w:t xml:space="preserve">– John </w:t>
      </w:r>
      <w:r w:rsidRPr="009A24E1">
        <w:rPr>
          <w:rFonts w:ascii="Arial" w:hAnsi="Arial" w:cs="Arial"/>
          <w:iCs/>
          <w:sz w:val="20"/>
          <w:szCs w:val="20"/>
        </w:rPr>
        <w:t>Robert Smith</w:t>
      </w:r>
      <w:r w:rsidRPr="009A24E1">
        <w:rPr>
          <w:rFonts w:ascii="Arial" w:hAnsi="Arial" w:cs="Arial"/>
          <w:sz w:val="20"/>
          <w:szCs w:val="20"/>
        </w:rPr>
        <w:t xml:space="preserve"> </w:t>
      </w:r>
      <w:bookmarkEnd w:id="0"/>
    </w:p>
    <w:p w14:paraId="1BC269BC" w14:textId="64EAEA5E" w:rsidR="00230E59" w:rsidRPr="009A24E1" w:rsidRDefault="00230E59" w:rsidP="00B64113">
      <w:pPr>
        <w:pStyle w:val="ListParagraph"/>
        <w:numPr>
          <w:ilvl w:val="1"/>
          <w:numId w:val="3"/>
        </w:numPr>
        <w:spacing w:before="240" w:line="240" w:lineRule="auto"/>
        <w:ind w:left="630" w:hanging="630"/>
        <w:rPr>
          <w:rFonts w:ascii="Arial" w:hAnsi="Arial" w:cs="Arial"/>
          <w:sz w:val="20"/>
          <w:szCs w:val="20"/>
        </w:rPr>
      </w:pPr>
      <w:r w:rsidRPr="009A24E1">
        <w:rPr>
          <w:rFonts w:ascii="Arial" w:hAnsi="Arial" w:cs="Arial"/>
          <w:sz w:val="20"/>
          <w:szCs w:val="20"/>
        </w:rPr>
        <w:t>Appropriations highlights:</w:t>
      </w:r>
    </w:p>
    <w:p w14:paraId="358F3E3D" w14:textId="7096D841" w:rsidR="00230E59" w:rsidRPr="009A24E1" w:rsidRDefault="00230E59" w:rsidP="00B64113">
      <w:pPr>
        <w:pStyle w:val="ListParagraph"/>
        <w:numPr>
          <w:ilvl w:val="2"/>
          <w:numId w:val="3"/>
        </w:numPr>
        <w:spacing w:before="240" w:line="240" w:lineRule="auto"/>
        <w:ind w:left="1260" w:hanging="360"/>
        <w:rPr>
          <w:rFonts w:ascii="Arial" w:hAnsi="Arial" w:cs="Arial"/>
          <w:sz w:val="20"/>
          <w:szCs w:val="20"/>
        </w:rPr>
      </w:pPr>
      <w:r w:rsidRPr="009A24E1">
        <w:rPr>
          <w:rFonts w:ascii="Arial" w:hAnsi="Arial" w:cs="Arial"/>
          <w:sz w:val="20"/>
          <w:szCs w:val="20"/>
        </w:rPr>
        <w:t xml:space="preserve">The President’s FY24 Budget Request for key rail programs – Amtrak (NEC), Amtrak (National), Federal-State Partnerships, CRISI Grants, Restoration &amp; Enhancement Grants, and Railroad Crossing Elimination – far exceed appropriations within FY24 House THUD and FY24 Senate THUD proposals. </w:t>
      </w:r>
    </w:p>
    <w:p w14:paraId="21C53814" w14:textId="32CFE679" w:rsidR="00230E59" w:rsidRPr="009A24E1" w:rsidRDefault="00230E59" w:rsidP="00B64113">
      <w:pPr>
        <w:pStyle w:val="ListParagraph"/>
        <w:numPr>
          <w:ilvl w:val="2"/>
          <w:numId w:val="3"/>
        </w:numPr>
        <w:spacing w:before="240" w:line="240" w:lineRule="auto"/>
        <w:ind w:left="1260" w:hanging="360"/>
        <w:rPr>
          <w:rFonts w:ascii="Arial" w:hAnsi="Arial" w:cs="Arial"/>
          <w:sz w:val="20"/>
          <w:szCs w:val="20"/>
        </w:rPr>
      </w:pPr>
      <w:r w:rsidRPr="009A24E1">
        <w:rPr>
          <w:rFonts w:ascii="Arial" w:hAnsi="Arial" w:cs="Arial"/>
          <w:sz w:val="20"/>
          <w:szCs w:val="20"/>
        </w:rPr>
        <w:t>Notably, House and Senate proposals have no funding appropriated for R&amp;E Grants and Railroad Crossing Eliminations</w:t>
      </w:r>
      <w:r w:rsidR="00A87AEF" w:rsidRPr="009A24E1">
        <w:rPr>
          <w:rFonts w:ascii="Arial" w:hAnsi="Arial" w:cs="Arial"/>
          <w:sz w:val="20"/>
          <w:szCs w:val="20"/>
        </w:rPr>
        <w:t xml:space="preserve">. </w:t>
      </w:r>
    </w:p>
    <w:p w14:paraId="3A53D37D" w14:textId="1DCEBA43" w:rsidR="00230E59" w:rsidRPr="009A24E1" w:rsidRDefault="00230E59" w:rsidP="00B64113">
      <w:pPr>
        <w:pStyle w:val="ListParagraph"/>
        <w:numPr>
          <w:ilvl w:val="2"/>
          <w:numId w:val="3"/>
        </w:numPr>
        <w:spacing w:before="240" w:line="240" w:lineRule="auto"/>
        <w:ind w:left="1260" w:hanging="360"/>
        <w:rPr>
          <w:rFonts w:ascii="Arial" w:hAnsi="Arial" w:cs="Arial"/>
          <w:sz w:val="20"/>
          <w:szCs w:val="20"/>
        </w:rPr>
      </w:pPr>
      <w:r w:rsidRPr="009A24E1">
        <w:rPr>
          <w:rFonts w:ascii="Arial" w:hAnsi="Arial" w:cs="Arial"/>
          <w:sz w:val="20"/>
          <w:szCs w:val="20"/>
        </w:rPr>
        <w:t xml:space="preserve">Transportation for America predicts a 10% cut to 2023 funding levels based on proposed appropriations. </w:t>
      </w:r>
    </w:p>
    <w:p w14:paraId="21985A62" w14:textId="65FE3994" w:rsidR="00B902E1" w:rsidRPr="009A24E1" w:rsidRDefault="00B902E1" w:rsidP="00B64113">
      <w:pPr>
        <w:pStyle w:val="ListParagraph"/>
        <w:numPr>
          <w:ilvl w:val="1"/>
          <w:numId w:val="3"/>
        </w:numPr>
        <w:spacing w:before="240" w:line="240" w:lineRule="auto"/>
        <w:ind w:left="630" w:hanging="540"/>
        <w:rPr>
          <w:rFonts w:ascii="Arial" w:hAnsi="Arial" w:cs="Arial"/>
          <w:sz w:val="20"/>
          <w:szCs w:val="20"/>
        </w:rPr>
      </w:pPr>
      <w:r w:rsidRPr="009A24E1">
        <w:rPr>
          <w:rFonts w:ascii="Arial" w:hAnsi="Arial" w:cs="Arial"/>
          <w:sz w:val="20"/>
          <w:szCs w:val="20"/>
        </w:rPr>
        <w:t>MSY – MEGA Grant</w:t>
      </w:r>
    </w:p>
    <w:p w14:paraId="78D052DC" w14:textId="6C73A27C" w:rsidR="00B902E1" w:rsidRPr="009A24E1" w:rsidRDefault="00B902E1" w:rsidP="00B64113">
      <w:pPr>
        <w:pStyle w:val="ListParagraph"/>
        <w:numPr>
          <w:ilvl w:val="2"/>
          <w:numId w:val="3"/>
        </w:numPr>
        <w:spacing w:before="240" w:line="240" w:lineRule="auto"/>
        <w:ind w:left="1260" w:hanging="450"/>
        <w:rPr>
          <w:rFonts w:ascii="Arial" w:hAnsi="Arial" w:cs="Arial"/>
          <w:sz w:val="20"/>
          <w:szCs w:val="20"/>
        </w:rPr>
      </w:pPr>
      <w:r w:rsidRPr="009A24E1">
        <w:rPr>
          <w:rFonts w:ascii="Arial" w:hAnsi="Arial" w:cs="Arial"/>
          <w:sz w:val="20"/>
          <w:szCs w:val="20"/>
        </w:rPr>
        <w:lastRenderedPageBreak/>
        <w:t xml:space="preserve">Louis Armstrong New Orleans International Airport (MSY) is applying for a MEGA grant to fund the intermodal station and Airport People Mover. </w:t>
      </w:r>
    </w:p>
    <w:p w14:paraId="059F43A1" w14:textId="2F5E0A20" w:rsidR="00B902E1" w:rsidRPr="009A24E1" w:rsidRDefault="00B902E1" w:rsidP="00B64113">
      <w:pPr>
        <w:pStyle w:val="ListParagraph"/>
        <w:numPr>
          <w:ilvl w:val="1"/>
          <w:numId w:val="3"/>
        </w:numPr>
        <w:tabs>
          <w:tab w:val="left" w:pos="630"/>
        </w:tabs>
        <w:spacing w:before="240" w:line="240" w:lineRule="auto"/>
        <w:ind w:left="720" w:hanging="630"/>
        <w:rPr>
          <w:rFonts w:ascii="Arial" w:hAnsi="Arial" w:cs="Arial"/>
          <w:sz w:val="20"/>
          <w:szCs w:val="20"/>
        </w:rPr>
      </w:pPr>
      <w:r w:rsidRPr="009A24E1">
        <w:rPr>
          <w:rFonts w:ascii="Arial" w:hAnsi="Arial" w:cs="Arial"/>
          <w:sz w:val="20"/>
          <w:szCs w:val="20"/>
        </w:rPr>
        <w:t>Gulf Coast Corridor Improvement Project – CRISI Grant</w:t>
      </w:r>
    </w:p>
    <w:p w14:paraId="241AC7F2" w14:textId="7B3EEC8F" w:rsidR="00B902E1" w:rsidRPr="009A24E1" w:rsidRDefault="00B902E1" w:rsidP="00B64113">
      <w:pPr>
        <w:pStyle w:val="ListParagraph"/>
        <w:numPr>
          <w:ilvl w:val="2"/>
          <w:numId w:val="3"/>
        </w:numPr>
        <w:spacing w:before="240" w:line="240" w:lineRule="auto"/>
        <w:ind w:left="1260" w:hanging="450"/>
        <w:rPr>
          <w:rFonts w:ascii="Arial" w:hAnsi="Arial" w:cs="Arial"/>
          <w:sz w:val="20"/>
          <w:szCs w:val="20"/>
        </w:rPr>
      </w:pPr>
      <w:r w:rsidRPr="009A24E1">
        <w:rPr>
          <w:rFonts w:ascii="Arial" w:hAnsi="Arial" w:cs="Arial"/>
          <w:sz w:val="20"/>
          <w:szCs w:val="20"/>
        </w:rPr>
        <w:t xml:space="preserve">SRC and Amtrak have submitted identical CRISI grant applications for the project. </w:t>
      </w:r>
    </w:p>
    <w:p w14:paraId="5F04D1EB" w14:textId="7A6AA29E" w:rsidR="00B902E1" w:rsidRPr="009A24E1" w:rsidRDefault="00B902E1" w:rsidP="00B64113">
      <w:pPr>
        <w:pStyle w:val="ListParagraph"/>
        <w:numPr>
          <w:ilvl w:val="2"/>
          <w:numId w:val="3"/>
        </w:numPr>
        <w:spacing w:before="240" w:line="240" w:lineRule="auto"/>
        <w:ind w:left="1260" w:hanging="450"/>
        <w:rPr>
          <w:rFonts w:ascii="Arial" w:hAnsi="Arial" w:cs="Arial"/>
          <w:sz w:val="20"/>
          <w:szCs w:val="20"/>
        </w:rPr>
      </w:pPr>
      <w:r w:rsidRPr="009A24E1">
        <w:rPr>
          <w:rFonts w:ascii="Arial" w:hAnsi="Arial" w:cs="Arial"/>
          <w:sz w:val="20"/>
          <w:szCs w:val="20"/>
        </w:rPr>
        <w:t xml:space="preserve">The total project cost is $223 million, with $179 million in anticipated federal funding and $45 million in non-federal dollars. </w:t>
      </w:r>
    </w:p>
    <w:p w14:paraId="1F7D8500" w14:textId="12B53E12" w:rsidR="00B902E1" w:rsidRPr="009A24E1" w:rsidRDefault="00B902E1" w:rsidP="00B64113">
      <w:pPr>
        <w:pStyle w:val="ListParagraph"/>
        <w:numPr>
          <w:ilvl w:val="2"/>
          <w:numId w:val="3"/>
        </w:numPr>
        <w:spacing w:before="240" w:line="240" w:lineRule="auto"/>
        <w:ind w:left="1260" w:hanging="450"/>
        <w:rPr>
          <w:rFonts w:ascii="Arial" w:hAnsi="Arial" w:cs="Arial"/>
          <w:sz w:val="20"/>
          <w:szCs w:val="20"/>
        </w:rPr>
      </w:pPr>
      <w:r w:rsidRPr="009A24E1">
        <w:rPr>
          <w:rFonts w:ascii="Arial" w:hAnsi="Arial" w:cs="Arial"/>
          <w:sz w:val="20"/>
          <w:szCs w:val="20"/>
        </w:rPr>
        <w:t xml:space="preserve">Funding supports improvements to: </w:t>
      </w:r>
    </w:p>
    <w:p w14:paraId="4F56B720" w14:textId="53F354E7" w:rsidR="00B902E1" w:rsidRPr="009A24E1" w:rsidRDefault="00B902E1" w:rsidP="00B64113">
      <w:pPr>
        <w:pStyle w:val="ListParagraph"/>
        <w:numPr>
          <w:ilvl w:val="3"/>
          <w:numId w:val="3"/>
        </w:numPr>
        <w:spacing w:before="240" w:line="240" w:lineRule="auto"/>
        <w:ind w:left="1890" w:hanging="540"/>
        <w:rPr>
          <w:rFonts w:ascii="Arial" w:hAnsi="Arial" w:cs="Arial"/>
          <w:sz w:val="20"/>
          <w:szCs w:val="20"/>
        </w:rPr>
      </w:pPr>
      <w:r w:rsidRPr="009A24E1">
        <w:rPr>
          <w:rFonts w:ascii="Arial" w:hAnsi="Arial" w:cs="Arial"/>
          <w:sz w:val="20"/>
          <w:szCs w:val="20"/>
        </w:rPr>
        <w:t>Stations in Bay-St. Louis</w:t>
      </w:r>
      <w:r w:rsidR="007C3F60" w:rsidRPr="009A24E1">
        <w:rPr>
          <w:rFonts w:ascii="Arial" w:hAnsi="Arial" w:cs="Arial"/>
          <w:sz w:val="20"/>
          <w:szCs w:val="20"/>
        </w:rPr>
        <w:t xml:space="preserve">, </w:t>
      </w:r>
      <w:r w:rsidRPr="009A24E1">
        <w:rPr>
          <w:rFonts w:ascii="Arial" w:hAnsi="Arial" w:cs="Arial"/>
          <w:sz w:val="20"/>
          <w:szCs w:val="20"/>
        </w:rPr>
        <w:t>Gulfport</w:t>
      </w:r>
      <w:r w:rsidR="007C3F60" w:rsidRPr="009A24E1">
        <w:rPr>
          <w:rFonts w:ascii="Arial" w:hAnsi="Arial" w:cs="Arial"/>
          <w:sz w:val="20"/>
          <w:szCs w:val="20"/>
        </w:rPr>
        <w:t xml:space="preserve">, </w:t>
      </w:r>
      <w:r w:rsidRPr="009A24E1">
        <w:rPr>
          <w:rFonts w:ascii="Arial" w:hAnsi="Arial" w:cs="Arial"/>
          <w:sz w:val="20"/>
          <w:szCs w:val="20"/>
        </w:rPr>
        <w:t>Biloxi</w:t>
      </w:r>
      <w:r w:rsidR="007C3F60" w:rsidRPr="009A24E1">
        <w:rPr>
          <w:rFonts w:ascii="Arial" w:hAnsi="Arial" w:cs="Arial"/>
          <w:sz w:val="20"/>
          <w:szCs w:val="20"/>
        </w:rPr>
        <w:t xml:space="preserve">, </w:t>
      </w:r>
      <w:r w:rsidRPr="009A24E1">
        <w:rPr>
          <w:rFonts w:ascii="Arial" w:hAnsi="Arial" w:cs="Arial"/>
          <w:sz w:val="20"/>
          <w:szCs w:val="20"/>
        </w:rPr>
        <w:t>Pascagoula</w:t>
      </w:r>
      <w:r w:rsidR="007C3F60" w:rsidRPr="009A24E1">
        <w:rPr>
          <w:rFonts w:ascii="Arial" w:hAnsi="Arial" w:cs="Arial"/>
          <w:sz w:val="20"/>
          <w:szCs w:val="20"/>
        </w:rPr>
        <w:t xml:space="preserve">, </w:t>
      </w:r>
      <w:r w:rsidRPr="009A24E1">
        <w:rPr>
          <w:rFonts w:ascii="Arial" w:hAnsi="Arial" w:cs="Arial"/>
          <w:sz w:val="20"/>
          <w:szCs w:val="20"/>
        </w:rPr>
        <w:t>Mobile</w:t>
      </w:r>
    </w:p>
    <w:p w14:paraId="42B2CCAF" w14:textId="5C294EDF" w:rsidR="007C3F60" w:rsidRPr="009A24E1" w:rsidRDefault="007C3F60" w:rsidP="00B64113">
      <w:pPr>
        <w:pStyle w:val="ListParagraph"/>
        <w:numPr>
          <w:ilvl w:val="3"/>
          <w:numId w:val="3"/>
        </w:numPr>
        <w:spacing w:before="240" w:line="240" w:lineRule="auto"/>
        <w:ind w:left="1890" w:hanging="540"/>
        <w:rPr>
          <w:rFonts w:ascii="Arial" w:hAnsi="Arial" w:cs="Arial"/>
          <w:sz w:val="20"/>
          <w:szCs w:val="20"/>
        </w:rPr>
      </w:pPr>
      <w:r w:rsidRPr="009A24E1">
        <w:rPr>
          <w:rFonts w:ascii="Arial" w:hAnsi="Arial" w:cs="Arial"/>
          <w:sz w:val="20"/>
          <w:szCs w:val="20"/>
        </w:rPr>
        <w:t>New Orleans crossovers</w:t>
      </w:r>
    </w:p>
    <w:p w14:paraId="66F5C4E8" w14:textId="685412DC" w:rsidR="007C3F60" w:rsidRPr="009A24E1" w:rsidRDefault="007C3F60" w:rsidP="00B64113">
      <w:pPr>
        <w:pStyle w:val="ListParagraph"/>
        <w:numPr>
          <w:ilvl w:val="3"/>
          <w:numId w:val="3"/>
        </w:numPr>
        <w:spacing w:before="240" w:line="240" w:lineRule="auto"/>
        <w:ind w:left="1890" w:hanging="540"/>
        <w:rPr>
          <w:rFonts w:ascii="Arial" w:hAnsi="Arial" w:cs="Arial"/>
          <w:sz w:val="20"/>
          <w:szCs w:val="20"/>
        </w:rPr>
      </w:pPr>
      <w:r w:rsidRPr="009A24E1">
        <w:rPr>
          <w:rFonts w:ascii="Arial" w:hAnsi="Arial" w:cs="Arial"/>
          <w:sz w:val="20"/>
          <w:szCs w:val="20"/>
        </w:rPr>
        <w:t>Gentilly Bypass</w:t>
      </w:r>
    </w:p>
    <w:p w14:paraId="33E9F971" w14:textId="5D1E0469" w:rsidR="007C3F60" w:rsidRPr="009A24E1" w:rsidRDefault="007C3F60" w:rsidP="00B64113">
      <w:pPr>
        <w:pStyle w:val="ListParagraph"/>
        <w:numPr>
          <w:ilvl w:val="3"/>
          <w:numId w:val="3"/>
        </w:numPr>
        <w:spacing w:before="240" w:line="240" w:lineRule="auto"/>
        <w:ind w:left="1890" w:hanging="540"/>
        <w:rPr>
          <w:rFonts w:ascii="Arial" w:hAnsi="Arial" w:cs="Arial"/>
          <w:sz w:val="20"/>
          <w:szCs w:val="20"/>
        </w:rPr>
      </w:pPr>
      <w:r w:rsidRPr="009A24E1">
        <w:rPr>
          <w:rFonts w:ascii="Arial" w:hAnsi="Arial" w:cs="Arial"/>
          <w:sz w:val="20"/>
          <w:szCs w:val="20"/>
        </w:rPr>
        <w:t>Mississippi grade crossings</w:t>
      </w:r>
    </w:p>
    <w:p w14:paraId="780C0E1E" w14:textId="0DC49DEE" w:rsidR="007C3F60" w:rsidRPr="009A24E1" w:rsidRDefault="007C3F60" w:rsidP="00B64113">
      <w:pPr>
        <w:pStyle w:val="ListParagraph"/>
        <w:numPr>
          <w:ilvl w:val="1"/>
          <w:numId w:val="3"/>
        </w:numPr>
        <w:spacing w:before="240" w:line="240" w:lineRule="auto"/>
        <w:ind w:left="630" w:hanging="540"/>
        <w:rPr>
          <w:rFonts w:ascii="Arial" w:hAnsi="Arial" w:cs="Arial"/>
          <w:sz w:val="20"/>
          <w:szCs w:val="20"/>
        </w:rPr>
      </w:pPr>
      <w:r w:rsidRPr="009A24E1">
        <w:rPr>
          <w:rFonts w:ascii="Arial" w:hAnsi="Arial" w:cs="Arial"/>
          <w:sz w:val="20"/>
          <w:szCs w:val="20"/>
        </w:rPr>
        <w:t>Interstate Rail Compact</w:t>
      </w:r>
    </w:p>
    <w:p w14:paraId="423249DF" w14:textId="3C55711D" w:rsidR="007C3F60" w:rsidRPr="009A24E1" w:rsidRDefault="007C3F60" w:rsidP="00B64113">
      <w:pPr>
        <w:pStyle w:val="ListParagraph"/>
        <w:numPr>
          <w:ilvl w:val="2"/>
          <w:numId w:val="3"/>
        </w:numPr>
        <w:spacing w:before="240" w:line="240" w:lineRule="auto"/>
        <w:ind w:left="1260" w:hanging="450"/>
        <w:rPr>
          <w:rFonts w:ascii="Arial" w:hAnsi="Arial" w:cs="Arial"/>
          <w:sz w:val="20"/>
          <w:szCs w:val="20"/>
        </w:rPr>
      </w:pPr>
      <w:r w:rsidRPr="009A24E1">
        <w:rPr>
          <w:rFonts w:ascii="Arial" w:hAnsi="Arial" w:cs="Arial"/>
          <w:sz w:val="20"/>
          <w:szCs w:val="20"/>
        </w:rPr>
        <w:t xml:space="preserve">SRC is seeking to become one of 10 rail compacts, enabling the commission to receive up to $1 million in matching funds. Funds can be used to establish new service. </w:t>
      </w:r>
    </w:p>
    <w:p w14:paraId="3F82C078" w14:textId="1BCF518C" w:rsidR="007C3F60" w:rsidRPr="009A24E1" w:rsidRDefault="007C3F60" w:rsidP="00B64113">
      <w:pPr>
        <w:pStyle w:val="ListParagraph"/>
        <w:numPr>
          <w:ilvl w:val="1"/>
          <w:numId w:val="3"/>
        </w:numPr>
        <w:spacing w:before="240" w:line="240" w:lineRule="auto"/>
        <w:ind w:left="630" w:hanging="540"/>
        <w:rPr>
          <w:rFonts w:ascii="Arial" w:hAnsi="Arial" w:cs="Arial"/>
          <w:sz w:val="20"/>
          <w:szCs w:val="20"/>
        </w:rPr>
      </w:pPr>
      <w:r w:rsidRPr="009A24E1">
        <w:rPr>
          <w:rFonts w:ascii="Arial" w:hAnsi="Arial" w:cs="Arial"/>
          <w:sz w:val="20"/>
          <w:szCs w:val="20"/>
        </w:rPr>
        <w:t>Corridor Identification &amp; Development Program</w:t>
      </w:r>
    </w:p>
    <w:p w14:paraId="4E3E300E" w14:textId="50600CC7" w:rsidR="007C3F60" w:rsidRPr="009A24E1" w:rsidRDefault="007C3F60" w:rsidP="00B64113">
      <w:pPr>
        <w:pStyle w:val="ListParagraph"/>
        <w:numPr>
          <w:ilvl w:val="2"/>
          <w:numId w:val="3"/>
        </w:numPr>
        <w:spacing w:before="240" w:line="240" w:lineRule="auto"/>
        <w:ind w:left="1260" w:hanging="450"/>
        <w:rPr>
          <w:rFonts w:ascii="Arial" w:hAnsi="Arial" w:cs="Arial"/>
          <w:sz w:val="20"/>
          <w:szCs w:val="20"/>
        </w:rPr>
      </w:pPr>
      <w:r w:rsidRPr="009A24E1">
        <w:rPr>
          <w:rFonts w:ascii="Arial" w:hAnsi="Arial" w:cs="Arial"/>
          <w:sz w:val="20"/>
          <w:szCs w:val="20"/>
        </w:rPr>
        <w:t xml:space="preserve">SRC seeking $500k and ongoing support from FRA. </w:t>
      </w:r>
    </w:p>
    <w:p w14:paraId="46A7DA4D" w14:textId="47D92A87" w:rsidR="007C3F60" w:rsidRPr="009A24E1" w:rsidRDefault="007C3F60" w:rsidP="00B64113">
      <w:pPr>
        <w:pStyle w:val="ListParagraph"/>
        <w:numPr>
          <w:ilvl w:val="2"/>
          <w:numId w:val="3"/>
        </w:numPr>
        <w:spacing w:before="240" w:line="240" w:lineRule="auto"/>
        <w:ind w:left="1260" w:hanging="450"/>
        <w:rPr>
          <w:rFonts w:ascii="Arial" w:hAnsi="Arial" w:cs="Arial"/>
          <w:sz w:val="20"/>
          <w:szCs w:val="20"/>
        </w:rPr>
      </w:pPr>
      <w:r w:rsidRPr="009A24E1">
        <w:rPr>
          <w:rFonts w:ascii="Arial" w:hAnsi="Arial" w:cs="Arial"/>
          <w:sz w:val="20"/>
          <w:szCs w:val="20"/>
        </w:rPr>
        <w:t xml:space="preserve">SRC has submitted: </w:t>
      </w:r>
    </w:p>
    <w:p w14:paraId="4330FA3B" w14:textId="7A7AF9FC" w:rsidR="007C3F60" w:rsidRPr="009A24E1" w:rsidRDefault="007C3F60" w:rsidP="00B64113">
      <w:pPr>
        <w:pStyle w:val="ListParagraph"/>
        <w:numPr>
          <w:ilvl w:val="3"/>
          <w:numId w:val="3"/>
        </w:numPr>
        <w:spacing w:before="240" w:line="240" w:lineRule="auto"/>
        <w:ind w:left="1890" w:hanging="540"/>
        <w:rPr>
          <w:rFonts w:ascii="Arial" w:hAnsi="Arial" w:cs="Arial"/>
          <w:sz w:val="20"/>
          <w:szCs w:val="20"/>
        </w:rPr>
      </w:pPr>
      <w:r w:rsidRPr="009A24E1">
        <w:rPr>
          <w:rFonts w:ascii="Arial" w:hAnsi="Arial" w:cs="Arial"/>
          <w:sz w:val="20"/>
          <w:szCs w:val="20"/>
        </w:rPr>
        <w:t>New Orleans – Mobile</w:t>
      </w:r>
    </w:p>
    <w:p w14:paraId="47F8FC23" w14:textId="4F4E77CC" w:rsidR="007C3F60" w:rsidRPr="009A24E1" w:rsidRDefault="007C3F60" w:rsidP="00B64113">
      <w:pPr>
        <w:pStyle w:val="ListParagraph"/>
        <w:numPr>
          <w:ilvl w:val="3"/>
          <w:numId w:val="3"/>
        </w:numPr>
        <w:spacing w:before="240" w:line="240" w:lineRule="auto"/>
        <w:ind w:left="1890" w:hanging="540"/>
        <w:rPr>
          <w:rFonts w:ascii="Arial" w:hAnsi="Arial" w:cs="Arial"/>
          <w:sz w:val="20"/>
          <w:szCs w:val="20"/>
        </w:rPr>
      </w:pPr>
      <w:r w:rsidRPr="009A24E1">
        <w:rPr>
          <w:rFonts w:ascii="Arial" w:hAnsi="Arial" w:cs="Arial"/>
          <w:sz w:val="20"/>
          <w:szCs w:val="20"/>
        </w:rPr>
        <w:t>Meridian – Dallas</w:t>
      </w:r>
    </w:p>
    <w:p w14:paraId="57D396D9" w14:textId="3DAA051B" w:rsidR="007C3F60" w:rsidRPr="009A24E1" w:rsidRDefault="007C3F60" w:rsidP="00B64113">
      <w:pPr>
        <w:pStyle w:val="ListParagraph"/>
        <w:numPr>
          <w:ilvl w:val="3"/>
          <w:numId w:val="3"/>
        </w:numPr>
        <w:spacing w:before="240" w:line="240" w:lineRule="auto"/>
        <w:ind w:left="1890" w:hanging="540"/>
        <w:rPr>
          <w:rFonts w:ascii="Arial" w:hAnsi="Arial" w:cs="Arial"/>
          <w:sz w:val="20"/>
          <w:szCs w:val="20"/>
        </w:rPr>
      </w:pPr>
      <w:r w:rsidRPr="009A24E1">
        <w:rPr>
          <w:rFonts w:ascii="Arial" w:hAnsi="Arial" w:cs="Arial"/>
          <w:sz w:val="20"/>
          <w:szCs w:val="20"/>
        </w:rPr>
        <w:t>Baton Rouge - Shreveport</w:t>
      </w:r>
    </w:p>
    <w:p w14:paraId="708CC658" w14:textId="6BF7A38E" w:rsidR="007C3F60" w:rsidRPr="009A24E1" w:rsidRDefault="007C3F60" w:rsidP="00B64113">
      <w:pPr>
        <w:pStyle w:val="ListParagraph"/>
        <w:numPr>
          <w:ilvl w:val="2"/>
          <w:numId w:val="3"/>
        </w:numPr>
        <w:spacing w:before="240" w:line="240" w:lineRule="auto"/>
        <w:ind w:left="1260" w:hanging="450"/>
        <w:rPr>
          <w:rFonts w:ascii="Arial" w:hAnsi="Arial" w:cs="Arial"/>
          <w:sz w:val="20"/>
          <w:szCs w:val="20"/>
        </w:rPr>
      </w:pPr>
      <w:r w:rsidRPr="009A24E1">
        <w:rPr>
          <w:rFonts w:ascii="Arial" w:hAnsi="Arial" w:cs="Arial"/>
          <w:sz w:val="20"/>
          <w:szCs w:val="20"/>
        </w:rPr>
        <w:t xml:space="preserve">LADOTD has submitted: </w:t>
      </w:r>
    </w:p>
    <w:p w14:paraId="1B454933" w14:textId="5782A571" w:rsidR="007C3F60" w:rsidRPr="009A24E1" w:rsidRDefault="007C3F60" w:rsidP="00B64113">
      <w:pPr>
        <w:pStyle w:val="ListParagraph"/>
        <w:numPr>
          <w:ilvl w:val="3"/>
          <w:numId w:val="3"/>
        </w:numPr>
        <w:spacing w:before="240" w:line="240" w:lineRule="auto"/>
        <w:ind w:left="1890" w:hanging="540"/>
        <w:rPr>
          <w:rFonts w:ascii="Arial" w:hAnsi="Arial" w:cs="Arial"/>
          <w:sz w:val="20"/>
          <w:szCs w:val="20"/>
        </w:rPr>
      </w:pPr>
      <w:r w:rsidRPr="009A24E1">
        <w:rPr>
          <w:rFonts w:ascii="Arial" w:hAnsi="Arial" w:cs="Arial"/>
          <w:sz w:val="20"/>
          <w:szCs w:val="20"/>
        </w:rPr>
        <w:t xml:space="preserve">Baton Rouge – New Orleans </w:t>
      </w:r>
    </w:p>
    <w:p w14:paraId="5D57C958" w14:textId="1CE112CF" w:rsidR="007C3F60" w:rsidRPr="009A24E1" w:rsidRDefault="007C3F60" w:rsidP="00B64113">
      <w:pPr>
        <w:pStyle w:val="ListParagraph"/>
        <w:numPr>
          <w:ilvl w:val="1"/>
          <w:numId w:val="3"/>
        </w:numPr>
        <w:tabs>
          <w:tab w:val="left" w:pos="1260"/>
        </w:tabs>
        <w:spacing w:before="240" w:line="240" w:lineRule="auto"/>
        <w:ind w:left="630" w:hanging="540"/>
        <w:rPr>
          <w:rFonts w:ascii="Arial" w:hAnsi="Arial" w:cs="Arial"/>
          <w:sz w:val="20"/>
          <w:szCs w:val="20"/>
        </w:rPr>
      </w:pPr>
      <w:r w:rsidRPr="009A24E1">
        <w:rPr>
          <w:rFonts w:ascii="Arial" w:hAnsi="Arial" w:cs="Arial"/>
          <w:sz w:val="20"/>
          <w:szCs w:val="20"/>
        </w:rPr>
        <w:t>I-20 Passenger Rail Project</w:t>
      </w:r>
    </w:p>
    <w:p w14:paraId="3C11DBC1" w14:textId="11F3C842" w:rsidR="007C3F60" w:rsidRPr="009A24E1" w:rsidRDefault="007C3F60" w:rsidP="00B64113">
      <w:pPr>
        <w:pStyle w:val="ListParagraph"/>
        <w:numPr>
          <w:ilvl w:val="2"/>
          <w:numId w:val="3"/>
        </w:numPr>
        <w:tabs>
          <w:tab w:val="left" w:pos="1260"/>
        </w:tabs>
        <w:spacing w:before="240" w:line="240" w:lineRule="auto"/>
        <w:ind w:hanging="990"/>
        <w:rPr>
          <w:rFonts w:ascii="Arial" w:hAnsi="Arial" w:cs="Arial"/>
          <w:sz w:val="20"/>
          <w:szCs w:val="20"/>
        </w:rPr>
      </w:pPr>
      <w:r w:rsidRPr="009A24E1">
        <w:rPr>
          <w:rFonts w:ascii="Arial" w:hAnsi="Arial" w:cs="Arial"/>
          <w:sz w:val="20"/>
          <w:szCs w:val="20"/>
        </w:rPr>
        <w:t xml:space="preserve">Amtrak and SRC applied for a Federal-State Partnership program grant, with Amtrak leading. </w:t>
      </w:r>
    </w:p>
    <w:p w14:paraId="72B8C489" w14:textId="13843764" w:rsidR="003C6B0F" w:rsidRPr="009A24E1" w:rsidRDefault="005B7CB6" w:rsidP="00B64113">
      <w:pPr>
        <w:spacing w:before="240" w:after="0" w:line="240" w:lineRule="auto"/>
        <w:ind w:left="-360"/>
        <w:contextualSpacing/>
        <w:rPr>
          <w:rFonts w:ascii="Arial" w:hAnsi="Arial" w:cs="Arial"/>
          <w:sz w:val="20"/>
          <w:szCs w:val="20"/>
        </w:rPr>
      </w:pPr>
      <w:r w:rsidRPr="009A24E1">
        <w:rPr>
          <w:rFonts w:ascii="Arial" w:hAnsi="Arial" w:cs="Arial"/>
          <w:b/>
          <w:sz w:val="20"/>
          <w:szCs w:val="20"/>
        </w:rPr>
        <w:t>NEW</w:t>
      </w:r>
      <w:r w:rsidR="002923BF" w:rsidRPr="009A24E1">
        <w:rPr>
          <w:rFonts w:ascii="Arial" w:hAnsi="Arial" w:cs="Arial"/>
          <w:b/>
          <w:sz w:val="20"/>
          <w:szCs w:val="20"/>
        </w:rPr>
        <w:t xml:space="preserve"> BUSINESS:</w:t>
      </w:r>
    </w:p>
    <w:p w14:paraId="6ACA1BE1" w14:textId="09260C60" w:rsidR="00A87AEF" w:rsidRPr="009A24E1" w:rsidRDefault="00A87AEF" w:rsidP="00B64113">
      <w:pPr>
        <w:pStyle w:val="ListParagraph"/>
        <w:numPr>
          <w:ilvl w:val="0"/>
          <w:numId w:val="8"/>
        </w:numPr>
        <w:spacing w:before="240" w:line="240" w:lineRule="auto"/>
        <w:ind w:left="0" w:hanging="360"/>
        <w:rPr>
          <w:rFonts w:ascii="Arial" w:hAnsi="Arial" w:cs="Arial"/>
          <w:sz w:val="20"/>
          <w:szCs w:val="20"/>
        </w:rPr>
      </w:pPr>
      <w:r w:rsidRPr="009A24E1">
        <w:rPr>
          <w:rFonts w:ascii="Arial" w:hAnsi="Arial" w:cs="Arial"/>
          <w:sz w:val="20"/>
          <w:szCs w:val="20"/>
        </w:rPr>
        <w:t xml:space="preserve">Federal Railroad Administration </w:t>
      </w:r>
      <w:r w:rsidR="00B64113">
        <w:rPr>
          <w:rFonts w:ascii="Arial" w:hAnsi="Arial" w:cs="Arial"/>
          <w:sz w:val="20"/>
          <w:szCs w:val="20"/>
        </w:rPr>
        <w:t>u</w:t>
      </w:r>
      <w:r w:rsidRPr="009A24E1">
        <w:rPr>
          <w:rFonts w:ascii="Arial" w:hAnsi="Arial" w:cs="Arial"/>
          <w:sz w:val="20"/>
          <w:szCs w:val="20"/>
        </w:rPr>
        <w:t xml:space="preserve">pdate – Tomika Monterville </w:t>
      </w:r>
    </w:p>
    <w:p w14:paraId="460324F1" w14:textId="70418D8E" w:rsidR="00A87AEF" w:rsidRPr="009A24E1" w:rsidRDefault="00A87AEF" w:rsidP="00B64113">
      <w:pPr>
        <w:pStyle w:val="ListParagraph"/>
        <w:numPr>
          <w:ilvl w:val="1"/>
          <w:numId w:val="8"/>
        </w:numPr>
        <w:spacing w:before="240" w:line="240" w:lineRule="auto"/>
        <w:ind w:left="630" w:hanging="630"/>
        <w:rPr>
          <w:rFonts w:ascii="Arial" w:hAnsi="Arial" w:cs="Arial"/>
          <w:sz w:val="20"/>
          <w:szCs w:val="20"/>
        </w:rPr>
      </w:pPr>
      <w:r w:rsidRPr="009A24E1">
        <w:rPr>
          <w:rFonts w:ascii="Arial" w:hAnsi="Arial" w:cs="Arial"/>
          <w:sz w:val="20"/>
          <w:szCs w:val="20"/>
        </w:rPr>
        <w:t xml:space="preserve">FRA is in support of extending R&amp;E grants past the six-year life cycle, pending a renewed application for funding. </w:t>
      </w:r>
    </w:p>
    <w:p w14:paraId="46C84D94" w14:textId="510AE05F" w:rsidR="00A87AEF" w:rsidRPr="009A24E1" w:rsidRDefault="00A87AEF" w:rsidP="00B64113">
      <w:pPr>
        <w:pStyle w:val="ListParagraph"/>
        <w:numPr>
          <w:ilvl w:val="1"/>
          <w:numId w:val="8"/>
        </w:numPr>
        <w:spacing w:before="240" w:line="240" w:lineRule="auto"/>
        <w:ind w:left="630" w:hanging="630"/>
        <w:rPr>
          <w:rFonts w:ascii="Arial" w:hAnsi="Arial" w:cs="Arial"/>
          <w:sz w:val="20"/>
          <w:szCs w:val="20"/>
        </w:rPr>
      </w:pPr>
      <w:r w:rsidRPr="009A24E1">
        <w:rPr>
          <w:rFonts w:ascii="Arial" w:hAnsi="Arial" w:cs="Arial"/>
          <w:sz w:val="20"/>
          <w:szCs w:val="20"/>
        </w:rPr>
        <w:t xml:space="preserve">The key for continued support is to encourage stakeholder coordination at the local, state, and regional level to ensure an aligned voice and perspective on project priorities. </w:t>
      </w:r>
    </w:p>
    <w:p w14:paraId="45104A7C" w14:textId="77610FA0" w:rsidR="00A87AEF" w:rsidRPr="009A24E1" w:rsidRDefault="00A87AEF" w:rsidP="00B64113">
      <w:pPr>
        <w:pStyle w:val="ListParagraph"/>
        <w:numPr>
          <w:ilvl w:val="1"/>
          <w:numId w:val="8"/>
        </w:numPr>
        <w:spacing w:before="240" w:line="240" w:lineRule="auto"/>
        <w:ind w:left="630" w:hanging="630"/>
        <w:rPr>
          <w:rFonts w:ascii="Arial" w:hAnsi="Arial" w:cs="Arial"/>
          <w:sz w:val="20"/>
          <w:szCs w:val="20"/>
        </w:rPr>
      </w:pPr>
      <w:r w:rsidRPr="009A24E1">
        <w:rPr>
          <w:rFonts w:ascii="Arial" w:hAnsi="Arial" w:cs="Arial"/>
          <w:sz w:val="20"/>
          <w:szCs w:val="20"/>
        </w:rPr>
        <w:t xml:space="preserve">A united coalition has greater potential to move projects and funding forward; all stakeholders must be united in vision. </w:t>
      </w:r>
    </w:p>
    <w:p w14:paraId="0559EA64" w14:textId="4E17E6AA" w:rsidR="00A87AEF" w:rsidRPr="009A24E1" w:rsidRDefault="00A87AEF" w:rsidP="00B64113">
      <w:pPr>
        <w:pStyle w:val="ListParagraph"/>
        <w:numPr>
          <w:ilvl w:val="1"/>
          <w:numId w:val="8"/>
        </w:numPr>
        <w:spacing w:before="240" w:line="240" w:lineRule="auto"/>
        <w:ind w:left="630" w:hanging="630"/>
        <w:rPr>
          <w:rFonts w:ascii="Arial" w:hAnsi="Arial" w:cs="Arial"/>
          <w:sz w:val="20"/>
          <w:szCs w:val="20"/>
        </w:rPr>
      </w:pPr>
      <w:r w:rsidRPr="009A24E1">
        <w:rPr>
          <w:rFonts w:ascii="Arial" w:hAnsi="Arial" w:cs="Arial"/>
          <w:sz w:val="20"/>
          <w:szCs w:val="20"/>
        </w:rPr>
        <w:t xml:space="preserve">FRA believes the restoration of Gulf Coast passenger rail service will transform the economic vitality of the region, and will see a return on investment through tourism, economic and workforce development, and enhanced regional mobility. </w:t>
      </w:r>
    </w:p>
    <w:p w14:paraId="361C1177" w14:textId="4418B229" w:rsidR="00A87AEF" w:rsidRPr="009A24E1" w:rsidRDefault="00A87AEF" w:rsidP="00B64113">
      <w:pPr>
        <w:pStyle w:val="ListParagraph"/>
        <w:numPr>
          <w:ilvl w:val="1"/>
          <w:numId w:val="8"/>
        </w:numPr>
        <w:spacing w:before="240" w:line="240" w:lineRule="auto"/>
        <w:ind w:left="630" w:hanging="630"/>
        <w:rPr>
          <w:rFonts w:ascii="Arial" w:hAnsi="Arial" w:cs="Arial"/>
          <w:sz w:val="20"/>
          <w:szCs w:val="20"/>
        </w:rPr>
      </w:pPr>
      <w:r w:rsidRPr="009A24E1">
        <w:rPr>
          <w:rFonts w:ascii="Arial" w:hAnsi="Arial" w:cs="Arial"/>
          <w:sz w:val="20"/>
          <w:szCs w:val="20"/>
        </w:rPr>
        <w:t xml:space="preserve">FRA encourages SRC and its stakeholders to explore all available avenues for funding in order to enhance any funding received from the FRA. </w:t>
      </w:r>
    </w:p>
    <w:p w14:paraId="460F2942" w14:textId="6AB1D534" w:rsidR="00A87AEF" w:rsidRPr="009A24E1" w:rsidRDefault="00A87AEF" w:rsidP="00B64113">
      <w:pPr>
        <w:pStyle w:val="ListParagraph"/>
        <w:numPr>
          <w:ilvl w:val="0"/>
          <w:numId w:val="8"/>
        </w:numPr>
        <w:spacing w:before="240" w:line="240" w:lineRule="auto"/>
        <w:ind w:left="0" w:hanging="450"/>
        <w:rPr>
          <w:rFonts w:ascii="Arial" w:hAnsi="Arial" w:cs="Arial"/>
          <w:sz w:val="20"/>
          <w:szCs w:val="20"/>
        </w:rPr>
      </w:pPr>
      <w:r w:rsidRPr="009A24E1">
        <w:rPr>
          <w:rFonts w:ascii="Arial" w:hAnsi="Arial" w:cs="Arial"/>
          <w:sz w:val="20"/>
          <w:szCs w:val="20"/>
        </w:rPr>
        <w:t>Report on Executive Committee activities – Commissioners Ross, Spain, and Bennington</w:t>
      </w:r>
    </w:p>
    <w:p w14:paraId="36F5D019" w14:textId="79C469BD" w:rsidR="00A87AEF" w:rsidRPr="009A24E1" w:rsidRDefault="00A87AEF" w:rsidP="00B64113">
      <w:pPr>
        <w:pStyle w:val="ListParagraph"/>
        <w:numPr>
          <w:ilvl w:val="1"/>
          <w:numId w:val="8"/>
        </w:numPr>
        <w:spacing w:before="240" w:line="240" w:lineRule="auto"/>
        <w:ind w:left="720" w:hanging="720"/>
        <w:rPr>
          <w:rFonts w:ascii="Arial" w:hAnsi="Arial" w:cs="Arial"/>
          <w:sz w:val="20"/>
          <w:szCs w:val="20"/>
        </w:rPr>
      </w:pPr>
      <w:r w:rsidRPr="009A24E1">
        <w:rPr>
          <w:rFonts w:ascii="Arial" w:hAnsi="Arial" w:cs="Arial"/>
          <w:sz w:val="20"/>
          <w:szCs w:val="20"/>
        </w:rPr>
        <w:t xml:space="preserve">Commissioners Ross and Spain have participated in several trips to Washington, D.C. to meet with congressional </w:t>
      </w:r>
      <w:r w:rsidR="00044FEF" w:rsidRPr="009A24E1">
        <w:rPr>
          <w:rFonts w:ascii="Arial" w:hAnsi="Arial" w:cs="Arial"/>
          <w:sz w:val="20"/>
          <w:szCs w:val="20"/>
        </w:rPr>
        <w:t xml:space="preserve">delegations for member states, lobbyists, and key stakeholders. </w:t>
      </w:r>
    </w:p>
    <w:p w14:paraId="0CC805AD" w14:textId="6FCDBEB1" w:rsidR="00044FEF" w:rsidRPr="009A24E1" w:rsidRDefault="00044FEF" w:rsidP="00B64113">
      <w:pPr>
        <w:pStyle w:val="ListParagraph"/>
        <w:numPr>
          <w:ilvl w:val="1"/>
          <w:numId w:val="8"/>
        </w:numPr>
        <w:spacing w:before="240" w:line="240" w:lineRule="auto"/>
        <w:ind w:left="720" w:hanging="720"/>
        <w:rPr>
          <w:rFonts w:ascii="Arial" w:hAnsi="Arial" w:cs="Arial"/>
          <w:sz w:val="20"/>
          <w:szCs w:val="20"/>
        </w:rPr>
      </w:pPr>
      <w:r w:rsidRPr="009A24E1">
        <w:rPr>
          <w:rFonts w:ascii="Arial" w:hAnsi="Arial" w:cs="Arial"/>
          <w:sz w:val="20"/>
          <w:szCs w:val="20"/>
        </w:rPr>
        <w:t xml:space="preserve">Trips are intended to strengthen legislative support projects and empower legislators to advocate for passenger rail funding, which is vital to the commission’s efforts. </w:t>
      </w:r>
    </w:p>
    <w:p w14:paraId="4521CEC4" w14:textId="07CFD511" w:rsidR="00044FEF" w:rsidRPr="009A24E1" w:rsidRDefault="00044FEF" w:rsidP="00B64113">
      <w:pPr>
        <w:pStyle w:val="ListParagraph"/>
        <w:numPr>
          <w:ilvl w:val="0"/>
          <w:numId w:val="8"/>
        </w:numPr>
        <w:spacing w:before="240" w:line="240" w:lineRule="auto"/>
        <w:ind w:left="0" w:hanging="540"/>
        <w:rPr>
          <w:rFonts w:ascii="Arial" w:hAnsi="Arial" w:cs="Arial"/>
          <w:sz w:val="20"/>
          <w:szCs w:val="20"/>
        </w:rPr>
      </w:pPr>
      <w:r w:rsidRPr="009A24E1">
        <w:rPr>
          <w:rFonts w:ascii="Arial" w:hAnsi="Arial" w:cs="Arial"/>
          <w:sz w:val="20"/>
          <w:szCs w:val="20"/>
        </w:rPr>
        <w:t>Amtrak update – Arun Rao, Director of Network Development, and Nicole Bucich, Vice President of Network Development</w:t>
      </w:r>
    </w:p>
    <w:p w14:paraId="2FFD5DE7" w14:textId="73438080" w:rsidR="00044FEF" w:rsidRPr="009A24E1" w:rsidRDefault="00044FEF" w:rsidP="00B64113">
      <w:pPr>
        <w:pStyle w:val="ListParagraph"/>
        <w:numPr>
          <w:ilvl w:val="1"/>
          <w:numId w:val="8"/>
        </w:numPr>
        <w:spacing w:before="240" w:line="240" w:lineRule="auto"/>
        <w:ind w:left="720" w:hanging="720"/>
        <w:rPr>
          <w:rFonts w:ascii="Arial" w:hAnsi="Arial" w:cs="Arial"/>
          <w:sz w:val="20"/>
          <w:szCs w:val="20"/>
        </w:rPr>
      </w:pPr>
      <w:r w:rsidRPr="009A24E1">
        <w:rPr>
          <w:rFonts w:ascii="Arial" w:hAnsi="Arial" w:cs="Arial"/>
          <w:sz w:val="20"/>
          <w:szCs w:val="20"/>
        </w:rPr>
        <w:t xml:space="preserve">Amtrak project teams have visited several station sites to track construction progress; key projects are moving forward. </w:t>
      </w:r>
    </w:p>
    <w:p w14:paraId="777952CC" w14:textId="77777777" w:rsidR="00F947AD" w:rsidRPr="009A24E1" w:rsidRDefault="00044FEF" w:rsidP="00B64113">
      <w:pPr>
        <w:pStyle w:val="ListParagraph"/>
        <w:numPr>
          <w:ilvl w:val="1"/>
          <w:numId w:val="8"/>
        </w:numPr>
        <w:spacing w:before="240" w:line="240" w:lineRule="auto"/>
        <w:ind w:left="720" w:hanging="720"/>
        <w:rPr>
          <w:rFonts w:ascii="Arial" w:hAnsi="Arial" w:cs="Arial"/>
          <w:sz w:val="20"/>
          <w:szCs w:val="20"/>
        </w:rPr>
      </w:pPr>
      <w:r w:rsidRPr="009A24E1">
        <w:rPr>
          <w:rFonts w:ascii="Arial" w:hAnsi="Arial" w:cs="Arial"/>
          <w:sz w:val="20"/>
          <w:szCs w:val="20"/>
        </w:rPr>
        <w:t xml:space="preserve">FRA Corridor Development </w:t>
      </w:r>
    </w:p>
    <w:p w14:paraId="7FF11465" w14:textId="3CAA523E" w:rsidR="00F947AD" w:rsidRPr="009A24E1" w:rsidRDefault="00F947AD" w:rsidP="00B64113">
      <w:pPr>
        <w:pStyle w:val="ListParagraph"/>
        <w:numPr>
          <w:ilvl w:val="2"/>
          <w:numId w:val="8"/>
        </w:numPr>
        <w:spacing w:before="240" w:line="240" w:lineRule="auto"/>
        <w:ind w:left="1260" w:hanging="360"/>
        <w:rPr>
          <w:rFonts w:ascii="Arial" w:hAnsi="Arial" w:cs="Arial"/>
          <w:sz w:val="20"/>
          <w:szCs w:val="20"/>
        </w:rPr>
      </w:pPr>
      <w:r w:rsidRPr="009A24E1">
        <w:rPr>
          <w:rFonts w:ascii="Arial" w:hAnsi="Arial" w:cs="Arial"/>
          <w:sz w:val="20"/>
          <w:szCs w:val="20"/>
        </w:rPr>
        <w:t xml:space="preserve">FRA Corridor Identification Program is the primary vehicle for funding distributions. The volume of Corridor ID applications submitted for the region is a testament to the SRC’s commitment to passenger rail. </w:t>
      </w:r>
    </w:p>
    <w:p w14:paraId="11AD86D5" w14:textId="4835894E" w:rsidR="00044FEF" w:rsidRPr="009A24E1" w:rsidRDefault="00044FEF" w:rsidP="00B64113">
      <w:pPr>
        <w:pStyle w:val="ListParagraph"/>
        <w:numPr>
          <w:ilvl w:val="2"/>
          <w:numId w:val="8"/>
        </w:numPr>
        <w:spacing w:before="240" w:line="240" w:lineRule="auto"/>
        <w:ind w:left="1260" w:hanging="360"/>
        <w:rPr>
          <w:rFonts w:ascii="Arial" w:hAnsi="Arial" w:cs="Arial"/>
          <w:sz w:val="20"/>
          <w:szCs w:val="20"/>
        </w:rPr>
      </w:pPr>
      <w:r w:rsidRPr="009A24E1">
        <w:rPr>
          <w:rFonts w:ascii="Arial" w:hAnsi="Arial" w:cs="Arial"/>
          <w:sz w:val="20"/>
          <w:szCs w:val="20"/>
        </w:rPr>
        <w:t>Corridor ID Applications Submitted:</w:t>
      </w:r>
    </w:p>
    <w:p w14:paraId="4B8E264A" w14:textId="12889297" w:rsidR="00044FEF" w:rsidRPr="009A24E1" w:rsidRDefault="00044FEF" w:rsidP="00B64113">
      <w:pPr>
        <w:pStyle w:val="ListParagraph"/>
        <w:numPr>
          <w:ilvl w:val="3"/>
          <w:numId w:val="8"/>
        </w:numPr>
        <w:spacing w:before="240" w:line="240" w:lineRule="auto"/>
        <w:ind w:left="1890" w:hanging="540"/>
        <w:rPr>
          <w:rFonts w:ascii="Arial" w:hAnsi="Arial" w:cs="Arial"/>
          <w:sz w:val="20"/>
          <w:szCs w:val="20"/>
        </w:rPr>
      </w:pPr>
      <w:r w:rsidRPr="009A24E1">
        <w:rPr>
          <w:rFonts w:ascii="Arial" w:hAnsi="Arial" w:cs="Arial"/>
          <w:sz w:val="20"/>
          <w:szCs w:val="20"/>
        </w:rPr>
        <w:t>Meridian – Dallas/Fort Worth (I-20), SRC</w:t>
      </w:r>
    </w:p>
    <w:p w14:paraId="0C95A3C9" w14:textId="39D053A8" w:rsidR="00044FEF" w:rsidRPr="009A24E1" w:rsidRDefault="00044FEF" w:rsidP="00B64113">
      <w:pPr>
        <w:pStyle w:val="ListParagraph"/>
        <w:numPr>
          <w:ilvl w:val="3"/>
          <w:numId w:val="8"/>
        </w:numPr>
        <w:spacing w:before="240" w:line="240" w:lineRule="auto"/>
        <w:ind w:left="1890" w:hanging="540"/>
        <w:rPr>
          <w:rFonts w:ascii="Arial" w:hAnsi="Arial" w:cs="Arial"/>
          <w:sz w:val="20"/>
          <w:szCs w:val="20"/>
        </w:rPr>
      </w:pPr>
      <w:r w:rsidRPr="009A24E1">
        <w:rPr>
          <w:rFonts w:ascii="Arial" w:hAnsi="Arial" w:cs="Arial"/>
          <w:sz w:val="20"/>
          <w:szCs w:val="20"/>
        </w:rPr>
        <w:t>New Orleans – Baton Rouge, LADOTD</w:t>
      </w:r>
    </w:p>
    <w:p w14:paraId="39E04B06" w14:textId="610E437B" w:rsidR="00044FEF" w:rsidRPr="009A24E1" w:rsidRDefault="00044FEF" w:rsidP="00B64113">
      <w:pPr>
        <w:pStyle w:val="ListParagraph"/>
        <w:numPr>
          <w:ilvl w:val="3"/>
          <w:numId w:val="8"/>
        </w:numPr>
        <w:spacing w:before="240" w:line="240" w:lineRule="auto"/>
        <w:ind w:left="1890" w:hanging="540"/>
        <w:rPr>
          <w:rFonts w:ascii="Arial" w:hAnsi="Arial" w:cs="Arial"/>
          <w:sz w:val="20"/>
          <w:szCs w:val="20"/>
        </w:rPr>
      </w:pPr>
      <w:r w:rsidRPr="009A24E1">
        <w:rPr>
          <w:rFonts w:ascii="Arial" w:hAnsi="Arial" w:cs="Arial"/>
          <w:sz w:val="20"/>
          <w:szCs w:val="20"/>
        </w:rPr>
        <w:t>New Orleans – Mobile, SRC</w:t>
      </w:r>
    </w:p>
    <w:p w14:paraId="5697BE28" w14:textId="2D9E7CF9" w:rsidR="00044FEF" w:rsidRPr="009A24E1" w:rsidRDefault="00044FEF" w:rsidP="00B64113">
      <w:pPr>
        <w:pStyle w:val="ListParagraph"/>
        <w:numPr>
          <w:ilvl w:val="3"/>
          <w:numId w:val="8"/>
        </w:numPr>
        <w:spacing w:before="240" w:line="240" w:lineRule="auto"/>
        <w:ind w:left="1890" w:hanging="540"/>
        <w:rPr>
          <w:rFonts w:ascii="Arial" w:hAnsi="Arial" w:cs="Arial"/>
          <w:sz w:val="20"/>
          <w:szCs w:val="20"/>
        </w:rPr>
      </w:pPr>
      <w:r w:rsidRPr="009A24E1">
        <w:rPr>
          <w:rFonts w:ascii="Arial" w:hAnsi="Arial" w:cs="Arial"/>
          <w:sz w:val="20"/>
          <w:szCs w:val="20"/>
        </w:rPr>
        <w:t>Baton Rouge – Shreveport, SRC</w:t>
      </w:r>
    </w:p>
    <w:p w14:paraId="45C81070" w14:textId="53676E72" w:rsidR="00044FEF" w:rsidRPr="009A24E1" w:rsidRDefault="00F947AD" w:rsidP="00B64113">
      <w:pPr>
        <w:pStyle w:val="ListParagraph"/>
        <w:numPr>
          <w:ilvl w:val="3"/>
          <w:numId w:val="8"/>
        </w:numPr>
        <w:spacing w:before="240" w:line="240" w:lineRule="auto"/>
        <w:ind w:left="1890" w:hanging="540"/>
        <w:rPr>
          <w:rFonts w:ascii="Arial" w:hAnsi="Arial" w:cs="Arial"/>
          <w:sz w:val="20"/>
          <w:szCs w:val="20"/>
        </w:rPr>
      </w:pPr>
      <w:r w:rsidRPr="009A24E1">
        <w:rPr>
          <w:rFonts w:ascii="Arial" w:hAnsi="Arial" w:cs="Arial"/>
          <w:sz w:val="20"/>
          <w:szCs w:val="20"/>
        </w:rPr>
        <w:t>Pensacola – Jacksonville, City of Pensacola</w:t>
      </w:r>
    </w:p>
    <w:p w14:paraId="50F2BF40" w14:textId="6E94D24D" w:rsidR="00F947AD" w:rsidRPr="009A24E1" w:rsidRDefault="00F947AD" w:rsidP="00B64113">
      <w:pPr>
        <w:pStyle w:val="ListParagraph"/>
        <w:numPr>
          <w:ilvl w:val="3"/>
          <w:numId w:val="8"/>
        </w:numPr>
        <w:spacing w:before="240" w:line="240" w:lineRule="auto"/>
        <w:ind w:left="1890" w:hanging="540"/>
        <w:rPr>
          <w:rFonts w:ascii="Arial" w:hAnsi="Arial" w:cs="Arial"/>
          <w:sz w:val="20"/>
          <w:szCs w:val="20"/>
        </w:rPr>
      </w:pPr>
      <w:r w:rsidRPr="009A24E1">
        <w:rPr>
          <w:rFonts w:ascii="Arial" w:hAnsi="Arial" w:cs="Arial"/>
          <w:sz w:val="20"/>
          <w:szCs w:val="20"/>
        </w:rPr>
        <w:t>Daily Sunset Limited, Amtrak</w:t>
      </w:r>
    </w:p>
    <w:p w14:paraId="53AB823F" w14:textId="4A3F6FB4" w:rsidR="00DA347E" w:rsidRPr="009A24E1" w:rsidRDefault="00DA347E" w:rsidP="00B64113">
      <w:pPr>
        <w:pStyle w:val="ListParagraph"/>
        <w:numPr>
          <w:ilvl w:val="2"/>
          <w:numId w:val="8"/>
        </w:numPr>
        <w:spacing w:before="240" w:line="240" w:lineRule="auto"/>
        <w:ind w:left="1260" w:hanging="360"/>
        <w:rPr>
          <w:rFonts w:ascii="Arial" w:hAnsi="Arial" w:cs="Arial"/>
          <w:sz w:val="20"/>
          <w:szCs w:val="20"/>
        </w:rPr>
      </w:pPr>
      <w:r w:rsidRPr="009A24E1">
        <w:rPr>
          <w:rFonts w:ascii="Arial" w:hAnsi="Arial" w:cs="Arial"/>
          <w:sz w:val="20"/>
          <w:szCs w:val="20"/>
        </w:rPr>
        <w:lastRenderedPageBreak/>
        <w:t xml:space="preserve">FRA received over 90 eligible applications under the Corridor ID program; applications are currently under review with a selection announcement anticipated in November 2023. </w:t>
      </w:r>
    </w:p>
    <w:p w14:paraId="51A3ADFF" w14:textId="7F7BA4BF" w:rsidR="00DA347E" w:rsidRPr="009A24E1" w:rsidRDefault="00DA347E" w:rsidP="00B64113">
      <w:pPr>
        <w:pStyle w:val="ListParagraph"/>
        <w:numPr>
          <w:ilvl w:val="2"/>
          <w:numId w:val="8"/>
        </w:numPr>
        <w:spacing w:before="240" w:line="240" w:lineRule="auto"/>
        <w:ind w:left="1260" w:hanging="360"/>
        <w:rPr>
          <w:rFonts w:ascii="Arial" w:hAnsi="Arial" w:cs="Arial"/>
          <w:sz w:val="20"/>
          <w:szCs w:val="20"/>
        </w:rPr>
      </w:pPr>
      <w:r w:rsidRPr="009A24E1">
        <w:rPr>
          <w:rFonts w:ascii="Arial" w:hAnsi="Arial" w:cs="Arial"/>
          <w:sz w:val="20"/>
          <w:szCs w:val="20"/>
        </w:rPr>
        <w:t xml:space="preserve">Corridor ID Process: </w:t>
      </w:r>
    </w:p>
    <w:p w14:paraId="6431CBF2" w14:textId="587844D2" w:rsidR="00DA347E" w:rsidRPr="009A24E1" w:rsidRDefault="00DA347E"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Systems Planning</w:t>
      </w:r>
    </w:p>
    <w:p w14:paraId="0A6EF7DF" w14:textId="2DFC65B8" w:rsidR="00DA347E" w:rsidRPr="009A24E1" w:rsidRDefault="00DA347E"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Project Planning</w:t>
      </w:r>
    </w:p>
    <w:p w14:paraId="443EC3E5" w14:textId="6926D9F1" w:rsidR="00DA347E" w:rsidRPr="009A24E1" w:rsidRDefault="00DA347E"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Project Development</w:t>
      </w:r>
    </w:p>
    <w:p w14:paraId="6644BE7D" w14:textId="21EF5690" w:rsidR="00DA347E" w:rsidRPr="009A24E1" w:rsidRDefault="00DA347E"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Final Design</w:t>
      </w:r>
    </w:p>
    <w:p w14:paraId="0E5DAA63" w14:textId="19567F37" w:rsidR="00DA347E" w:rsidRPr="009A24E1" w:rsidRDefault="00DA347E"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Construction</w:t>
      </w:r>
    </w:p>
    <w:p w14:paraId="0E5DA77E" w14:textId="1A23608F" w:rsidR="00DA347E" w:rsidRPr="009A24E1" w:rsidRDefault="00DA347E"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Operation</w:t>
      </w:r>
    </w:p>
    <w:p w14:paraId="07FB9046" w14:textId="7011003D" w:rsidR="006A688B" w:rsidRPr="009A24E1" w:rsidRDefault="006A688B"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Process for Selected Corridors:</w:t>
      </w:r>
    </w:p>
    <w:p w14:paraId="420B413F" w14:textId="10382979" w:rsidR="006A688B" w:rsidRPr="009A24E1" w:rsidRDefault="006A688B" w:rsidP="00B64113">
      <w:pPr>
        <w:pStyle w:val="ListParagraph"/>
        <w:numPr>
          <w:ilvl w:val="3"/>
          <w:numId w:val="8"/>
        </w:numPr>
        <w:tabs>
          <w:tab w:val="left" w:pos="1260"/>
          <w:tab w:val="left" w:pos="1890"/>
        </w:tabs>
        <w:spacing w:before="240" w:line="240" w:lineRule="auto"/>
        <w:ind w:left="1890" w:hanging="540"/>
        <w:rPr>
          <w:rFonts w:ascii="Arial" w:hAnsi="Arial" w:cs="Arial"/>
          <w:sz w:val="20"/>
          <w:szCs w:val="20"/>
        </w:rPr>
      </w:pPr>
      <w:r w:rsidRPr="009A24E1">
        <w:rPr>
          <w:rFonts w:ascii="Arial" w:hAnsi="Arial" w:cs="Arial"/>
          <w:sz w:val="20"/>
          <w:szCs w:val="20"/>
        </w:rPr>
        <w:t xml:space="preserve">Scoping – uses Service Development Plan SOW framework to develop the scope, schedule, and budget for corridor SDP. Additional funds from the scoping phase can be applied to the Service Development Plan phase. </w:t>
      </w:r>
    </w:p>
    <w:p w14:paraId="34CB5336" w14:textId="3E9F825A" w:rsidR="006A688B" w:rsidRPr="009A24E1" w:rsidRDefault="006A688B" w:rsidP="00B64113">
      <w:pPr>
        <w:pStyle w:val="ListParagraph"/>
        <w:numPr>
          <w:ilvl w:val="3"/>
          <w:numId w:val="8"/>
        </w:numPr>
        <w:tabs>
          <w:tab w:val="left" w:pos="1260"/>
          <w:tab w:val="left" w:pos="1890"/>
        </w:tabs>
        <w:spacing w:before="240" w:line="240" w:lineRule="auto"/>
        <w:ind w:left="1890" w:hanging="540"/>
        <w:rPr>
          <w:rFonts w:ascii="Arial" w:hAnsi="Arial" w:cs="Arial"/>
          <w:sz w:val="20"/>
          <w:szCs w:val="20"/>
        </w:rPr>
      </w:pPr>
      <w:r w:rsidRPr="009A24E1">
        <w:rPr>
          <w:rFonts w:ascii="Arial" w:hAnsi="Arial" w:cs="Arial"/>
          <w:sz w:val="20"/>
          <w:szCs w:val="20"/>
        </w:rPr>
        <w:t xml:space="preserve">Service Development Plan – develops a service development plan in </w:t>
      </w:r>
      <w:r w:rsidR="00C2198F" w:rsidRPr="009A24E1">
        <w:rPr>
          <w:rFonts w:ascii="Arial" w:hAnsi="Arial" w:cs="Arial"/>
          <w:sz w:val="20"/>
          <w:szCs w:val="20"/>
        </w:rPr>
        <w:t>accordance</w:t>
      </w:r>
      <w:r w:rsidRPr="009A24E1">
        <w:rPr>
          <w:rFonts w:ascii="Arial" w:hAnsi="Arial" w:cs="Arial"/>
          <w:sz w:val="20"/>
          <w:szCs w:val="20"/>
        </w:rPr>
        <w:t xml:space="preserve"> with Corridor SOW and FRA; includes a Capital Project Inventory. </w:t>
      </w:r>
    </w:p>
    <w:p w14:paraId="09198C13" w14:textId="2EF3AE2B" w:rsidR="006A688B" w:rsidRPr="009A24E1" w:rsidRDefault="006A688B" w:rsidP="00B64113">
      <w:pPr>
        <w:pStyle w:val="ListParagraph"/>
        <w:numPr>
          <w:ilvl w:val="3"/>
          <w:numId w:val="8"/>
        </w:numPr>
        <w:tabs>
          <w:tab w:val="left" w:pos="1260"/>
          <w:tab w:val="left" w:pos="1890"/>
        </w:tabs>
        <w:spacing w:before="240" w:line="240" w:lineRule="auto"/>
        <w:ind w:left="1890" w:hanging="540"/>
        <w:rPr>
          <w:rFonts w:ascii="Arial" w:hAnsi="Arial" w:cs="Arial"/>
          <w:sz w:val="20"/>
          <w:szCs w:val="20"/>
        </w:rPr>
      </w:pPr>
      <w:r w:rsidRPr="009A24E1">
        <w:rPr>
          <w:rFonts w:ascii="Arial" w:hAnsi="Arial" w:cs="Arial"/>
          <w:sz w:val="20"/>
          <w:szCs w:val="20"/>
        </w:rPr>
        <w:t xml:space="preserve">Preliminary Engineering/NEPA – completes preliminary engineering and environmental review for capital projects. </w:t>
      </w:r>
    </w:p>
    <w:p w14:paraId="4A0699EC" w14:textId="5E4EBEE9" w:rsidR="00C2198F" w:rsidRPr="009A24E1" w:rsidRDefault="00C2198F" w:rsidP="00B64113">
      <w:pPr>
        <w:pStyle w:val="ListParagraph"/>
        <w:numPr>
          <w:ilvl w:val="1"/>
          <w:numId w:val="8"/>
        </w:numPr>
        <w:tabs>
          <w:tab w:val="left" w:pos="1260"/>
          <w:tab w:val="left" w:pos="1890"/>
        </w:tabs>
        <w:spacing w:before="240" w:line="240" w:lineRule="auto"/>
        <w:ind w:left="810" w:hanging="810"/>
        <w:rPr>
          <w:rFonts w:ascii="Arial" w:hAnsi="Arial" w:cs="Arial"/>
          <w:sz w:val="20"/>
          <w:szCs w:val="20"/>
        </w:rPr>
      </w:pPr>
      <w:r w:rsidRPr="009A24E1">
        <w:rPr>
          <w:rFonts w:ascii="Arial" w:hAnsi="Arial" w:cs="Arial"/>
          <w:sz w:val="20"/>
          <w:szCs w:val="20"/>
        </w:rPr>
        <w:t xml:space="preserve">I-20 Crescent Extension Corridor Service </w:t>
      </w:r>
      <w:r w:rsidR="00B64113">
        <w:rPr>
          <w:rFonts w:ascii="Arial" w:hAnsi="Arial" w:cs="Arial"/>
          <w:sz w:val="20"/>
          <w:szCs w:val="20"/>
        </w:rPr>
        <w:t>u</w:t>
      </w:r>
      <w:r w:rsidRPr="009A24E1">
        <w:rPr>
          <w:rFonts w:ascii="Arial" w:hAnsi="Arial" w:cs="Arial"/>
          <w:sz w:val="20"/>
          <w:szCs w:val="20"/>
        </w:rPr>
        <w:t>pdate</w:t>
      </w:r>
    </w:p>
    <w:p w14:paraId="5E426115" w14:textId="6095680F" w:rsidR="00C2198F" w:rsidRPr="009A24E1" w:rsidRDefault="00C2198F"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Multiple applications have been submitted to fund the Project Planning and Project Development phases for this project. </w:t>
      </w:r>
    </w:p>
    <w:p w14:paraId="1491E3A9" w14:textId="44C539D4" w:rsidR="00C2198F" w:rsidRPr="009A24E1" w:rsidRDefault="00C2198F" w:rsidP="00B64113">
      <w:pPr>
        <w:pStyle w:val="ListParagraph"/>
        <w:numPr>
          <w:ilvl w:val="3"/>
          <w:numId w:val="8"/>
        </w:numPr>
        <w:tabs>
          <w:tab w:val="left" w:pos="1260"/>
          <w:tab w:val="left" w:pos="1890"/>
        </w:tabs>
        <w:spacing w:before="240" w:line="240" w:lineRule="auto"/>
        <w:ind w:left="1890" w:hanging="540"/>
        <w:rPr>
          <w:rFonts w:ascii="Arial" w:hAnsi="Arial" w:cs="Arial"/>
          <w:sz w:val="20"/>
          <w:szCs w:val="20"/>
        </w:rPr>
      </w:pPr>
      <w:r w:rsidRPr="009A24E1">
        <w:rPr>
          <w:rFonts w:ascii="Arial" w:hAnsi="Arial" w:cs="Arial"/>
          <w:sz w:val="20"/>
          <w:szCs w:val="20"/>
        </w:rPr>
        <w:t xml:space="preserve">CRISI Application – submitted by LADOTD with local match commitment; decision anticipated in September 2023. </w:t>
      </w:r>
    </w:p>
    <w:p w14:paraId="39FC9349" w14:textId="3128ECBD" w:rsidR="00C2198F" w:rsidRPr="009A24E1" w:rsidRDefault="00C2198F" w:rsidP="00B64113">
      <w:pPr>
        <w:pStyle w:val="ListParagraph"/>
        <w:numPr>
          <w:ilvl w:val="3"/>
          <w:numId w:val="8"/>
        </w:numPr>
        <w:tabs>
          <w:tab w:val="left" w:pos="1260"/>
          <w:tab w:val="left" w:pos="1890"/>
        </w:tabs>
        <w:spacing w:before="240" w:line="240" w:lineRule="auto"/>
        <w:ind w:left="1890" w:hanging="540"/>
        <w:rPr>
          <w:rFonts w:ascii="Arial" w:hAnsi="Arial" w:cs="Arial"/>
          <w:sz w:val="20"/>
          <w:szCs w:val="20"/>
        </w:rPr>
      </w:pPr>
      <w:r w:rsidRPr="009A24E1">
        <w:rPr>
          <w:rFonts w:ascii="Arial" w:hAnsi="Arial" w:cs="Arial"/>
          <w:sz w:val="20"/>
          <w:szCs w:val="20"/>
        </w:rPr>
        <w:t xml:space="preserve">Federal-State Partnership Application – submitted by Amtrak and SRC with a local match commitment from MDOT and LADOTD; decision anticipated in late 2023. </w:t>
      </w:r>
    </w:p>
    <w:p w14:paraId="777ED93D" w14:textId="5996A94E" w:rsidR="00C2198F" w:rsidRPr="009A24E1" w:rsidRDefault="00C2198F" w:rsidP="00B64113">
      <w:pPr>
        <w:pStyle w:val="ListParagraph"/>
        <w:numPr>
          <w:ilvl w:val="3"/>
          <w:numId w:val="8"/>
        </w:numPr>
        <w:tabs>
          <w:tab w:val="left" w:pos="1260"/>
          <w:tab w:val="left" w:pos="1890"/>
        </w:tabs>
        <w:spacing w:before="240" w:line="240" w:lineRule="auto"/>
        <w:ind w:left="1890" w:hanging="540"/>
        <w:rPr>
          <w:rFonts w:ascii="Arial" w:hAnsi="Arial" w:cs="Arial"/>
          <w:sz w:val="20"/>
          <w:szCs w:val="20"/>
        </w:rPr>
      </w:pPr>
      <w:r w:rsidRPr="009A24E1">
        <w:rPr>
          <w:rFonts w:ascii="Arial" w:hAnsi="Arial" w:cs="Arial"/>
          <w:sz w:val="20"/>
          <w:szCs w:val="20"/>
        </w:rPr>
        <w:t xml:space="preserve">Corridor ID Application – submitted by SRC and LADOTD; decision anticipated in November 2023. </w:t>
      </w:r>
    </w:p>
    <w:p w14:paraId="6C06DB85" w14:textId="2A05F372" w:rsidR="00C2198F" w:rsidRPr="009A24E1" w:rsidRDefault="00C2198F"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Amtrak is considering early action items for mechanical needs assessment for train splitting in Meridian, coordination with station partners, outreach to host rails, and operating schedule analysis. </w:t>
      </w:r>
    </w:p>
    <w:p w14:paraId="44943476" w14:textId="0067CE3E" w:rsidR="00C2198F" w:rsidRPr="009A24E1" w:rsidRDefault="00C2198F" w:rsidP="00B64113">
      <w:pPr>
        <w:pStyle w:val="ListParagraph"/>
        <w:numPr>
          <w:ilvl w:val="1"/>
          <w:numId w:val="8"/>
        </w:numPr>
        <w:tabs>
          <w:tab w:val="left" w:pos="1260"/>
          <w:tab w:val="left" w:pos="1890"/>
        </w:tabs>
        <w:spacing w:before="240" w:line="240" w:lineRule="auto"/>
        <w:ind w:left="810" w:hanging="810"/>
        <w:rPr>
          <w:rFonts w:ascii="Arial" w:hAnsi="Arial" w:cs="Arial"/>
          <w:sz w:val="20"/>
          <w:szCs w:val="20"/>
        </w:rPr>
      </w:pPr>
      <w:r w:rsidRPr="009A24E1">
        <w:rPr>
          <w:rFonts w:ascii="Arial" w:hAnsi="Arial" w:cs="Arial"/>
          <w:sz w:val="20"/>
          <w:szCs w:val="20"/>
        </w:rPr>
        <w:t xml:space="preserve">New Orleans – Baton Rouge Corridor Service </w:t>
      </w:r>
      <w:r w:rsidR="00B64113">
        <w:rPr>
          <w:rFonts w:ascii="Arial" w:hAnsi="Arial" w:cs="Arial"/>
          <w:sz w:val="20"/>
          <w:szCs w:val="20"/>
        </w:rPr>
        <w:t>u</w:t>
      </w:r>
      <w:r w:rsidRPr="009A24E1">
        <w:rPr>
          <w:rFonts w:ascii="Arial" w:hAnsi="Arial" w:cs="Arial"/>
          <w:sz w:val="20"/>
          <w:szCs w:val="20"/>
        </w:rPr>
        <w:t>pdate</w:t>
      </w:r>
    </w:p>
    <w:p w14:paraId="2AC5D4B0" w14:textId="634F64A0" w:rsidR="00C2198F" w:rsidRPr="009A24E1" w:rsidRDefault="00C2198F"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LADOTD submitted applications to the FRA’s Corridor ID, CRISI, and Federal-State Partnership programs to advance the project through planning, development, final design, and construction. </w:t>
      </w:r>
    </w:p>
    <w:p w14:paraId="2266F0E3" w14:textId="198E40CE" w:rsidR="00C2198F" w:rsidRPr="009A24E1" w:rsidRDefault="00C2198F"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Amtrak provided technical support for LADOTD’s Baton Rouge – New Orleans Intercity Passenger Rail Feasibility Study</w:t>
      </w:r>
      <w:r w:rsidR="00791047" w:rsidRPr="009A24E1">
        <w:rPr>
          <w:rFonts w:ascii="Arial" w:hAnsi="Arial" w:cs="Arial"/>
          <w:sz w:val="20"/>
          <w:szCs w:val="20"/>
        </w:rPr>
        <w:t xml:space="preserve"> in early 2023; the study is nearing completion. </w:t>
      </w:r>
    </w:p>
    <w:p w14:paraId="4B23CF38" w14:textId="39E75E00" w:rsidR="00791047" w:rsidRPr="009A24E1" w:rsidRDefault="00791047"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LADOTD and Amtrak are working on an MOU for advancing service. </w:t>
      </w:r>
    </w:p>
    <w:p w14:paraId="3D8D4A44" w14:textId="570588D5" w:rsidR="00791047" w:rsidRPr="009A24E1" w:rsidRDefault="00791047" w:rsidP="00B64113">
      <w:pPr>
        <w:pStyle w:val="ListParagraph"/>
        <w:numPr>
          <w:ilvl w:val="1"/>
          <w:numId w:val="8"/>
        </w:numPr>
        <w:tabs>
          <w:tab w:val="left" w:pos="1260"/>
          <w:tab w:val="left" w:pos="1890"/>
        </w:tabs>
        <w:spacing w:before="240" w:line="240" w:lineRule="auto"/>
        <w:ind w:left="810" w:hanging="810"/>
        <w:rPr>
          <w:rFonts w:ascii="Arial" w:hAnsi="Arial" w:cs="Arial"/>
          <w:sz w:val="20"/>
          <w:szCs w:val="20"/>
        </w:rPr>
      </w:pPr>
      <w:r w:rsidRPr="009A24E1">
        <w:rPr>
          <w:rFonts w:ascii="Arial" w:hAnsi="Arial" w:cs="Arial"/>
          <w:sz w:val="20"/>
          <w:szCs w:val="20"/>
        </w:rPr>
        <w:t xml:space="preserve">New Orleans – Mobile Corridor Service </w:t>
      </w:r>
      <w:r w:rsidR="00B64113">
        <w:rPr>
          <w:rFonts w:ascii="Arial" w:hAnsi="Arial" w:cs="Arial"/>
          <w:sz w:val="20"/>
          <w:szCs w:val="20"/>
        </w:rPr>
        <w:t>u</w:t>
      </w:r>
      <w:r w:rsidRPr="009A24E1">
        <w:rPr>
          <w:rFonts w:ascii="Arial" w:hAnsi="Arial" w:cs="Arial"/>
          <w:sz w:val="20"/>
          <w:szCs w:val="20"/>
        </w:rPr>
        <w:t>pdate</w:t>
      </w:r>
    </w:p>
    <w:p w14:paraId="27C0F4B4" w14:textId="225F97EC" w:rsidR="00791047" w:rsidRPr="009A24E1" w:rsidRDefault="00791047"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The service is in the construction and implementation phase, the final stage before service begins. </w:t>
      </w:r>
    </w:p>
    <w:p w14:paraId="57C777B5" w14:textId="203ACAA0" w:rsidR="00791047" w:rsidRPr="009A24E1" w:rsidRDefault="00791047"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Several critical path items need to be completed before service begins:</w:t>
      </w:r>
    </w:p>
    <w:p w14:paraId="4CB50FF8" w14:textId="3BFD13A2" w:rsidR="00791047" w:rsidRPr="009A24E1" w:rsidRDefault="00791047"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Design and construction of a new layover track and temporary platform in Mobile</w:t>
      </w:r>
    </w:p>
    <w:p w14:paraId="14E5E818" w14:textId="312EF966" w:rsidR="00791047" w:rsidRPr="009A24E1" w:rsidRDefault="00791047"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 xml:space="preserve">Land use agreement for Mobile station </w:t>
      </w:r>
    </w:p>
    <w:p w14:paraId="2F89B326" w14:textId="7AA2F732" w:rsidR="00791047" w:rsidRPr="009A24E1" w:rsidRDefault="00791047"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Elimination of a Positive Train Control gap near New Orleans</w:t>
      </w:r>
    </w:p>
    <w:p w14:paraId="5F16E253" w14:textId="144683A4" w:rsidR="00791047" w:rsidRPr="009A24E1" w:rsidRDefault="00791047"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Operating agreements with Louisiana, Mississippi, and the City of Mobile</w:t>
      </w:r>
    </w:p>
    <w:p w14:paraId="38348561" w14:textId="173AD513" w:rsidR="00791047" w:rsidRPr="009A24E1" w:rsidRDefault="00791047" w:rsidP="00B64113">
      <w:pPr>
        <w:pStyle w:val="ListParagraph"/>
        <w:numPr>
          <w:ilvl w:val="3"/>
          <w:numId w:val="8"/>
        </w:numPr>
        <w:tabs>
          <w:tab w:val="left" w:pos="1890"/>
        </w:tabs>
        <w:spacing w:before="240" w:line="240" w:lineRule="auto"/>
        <w:ind w:left="1890" w:hanging="540"/>
        <w:rPr>
          <w:rFonts w:ascii="Arial" w:hAnsi="Arial" w:cs="Arial"/>
          <w:sz w:val="20"/>
          <w:szCs w:val="20"/>
        </w:rPr>
      </w:pPr>
      <w:r w:rsidRPr="009A24E1">
        <w:rPr>
          <w:rFonts w:ascii="Arial" w:hAnsi="Arial" w:cs="Arial"/>
          <w:sz w:val="20"/>
          <w:szCs w:val="20"/>
        </w:rPr>
        <w:t xml:space="preserve">Official name and start date determination </w:t>
      </w:r>
    </w:p>
    <w:p w14:paraId="5782F52E" w14:textId="74194BA1" w:rsidR="00791047" w:rsidRPr="009A24E1" w:rsidRDefault="00791047" w:rsidP="00B64113">
      <w:pPr>
        <w:pStyle w:val="ListParagraph"/>
        <w:numPr>
          <w:ilvl w:val="2"/>
          <w:numId w:val="8"/>
        </w:numPr>
        <w:tabs>
          <w:tab w:val="left" w:pos="126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Service is anticipated to begin in 2024 following the completion of these critical path items. </w:t>
      </w:r>
    </w:p>
    <w:p w14:paraId="4217ECA3" w14:textId="101A403C" w:rsidR="00791047" w:rsidRPr="009A24E1" w:rsidRDefault="00791047" w:rsidP="00B64113">
      <w:pPr>
        <w:pStyle w:val="ListParagraph"/>
        <w:numPr>
          <w:ilvl w:val="0"/>
          <w:numId w:val="8"/>
        </w:numPr>
        <w:tabs>
          <w:tab w:val="left" w:pos="0"/>
          <w:tab w:val="left" w:pos="1260"/>
          <w:tab w:val="left" w:pos="1890"/>
        </w:tabs>
        <w:spacing w:before="240" w:line="240" w:lineRule="auto"/>
        <w:ind w:hanging="1170"/>
        <w:rPr>
          <w:rFonts w:ascii="Arial" w:hAnsi="Arial" w:cs="Arial"/>
          <w:sz w:val="20"/>
          <w:szCs w:val="20"/>
        </w:rPr>
      </w:pPr>
      <w:r w:rsidRPr="009A24E1">
        <w:rPr>
          <w:rFonts w:ascii="Arial" w:hAnsi="Arial" w:cs="Arial"/>
          <w:sz w:val="20"/>
          <w:szCs w:val="20"/>
        </w:rPr>
        <w:t>Hy</w:t>
      </w:r>
      <w:r w:rsidR="00F677AA">
        <w:rPr>
          <w:rFonts w:ascii="Arial" w:hAnsi="Arial" w:cs="Arial"/>
          <w:sz w:val="20"/>
          <w:szCs w:val="20"/>
        </w:rPr>
        <w:t xml:space="preserve"> </w:t>
      </w:r>
      <w:r w:rsidRPr="009A24E1">
        <w:rPr>
          <w:rFonts w:ascii="Arial" w:hAnsi="Arial" w:cs="Arial"/>
          <w:sz w:val="20"/>
          <w:szCs w:val="20"/>
        </w:rPr>
        <w:t xml:space="preserve">Stor </w:t>
      </w:r>
      <w:r w:rsidR="00B64113">
        <w:rPr>
          <w:rFonts w:ascii="Arial" w:hAnsi="Arial" w:cs="Arial"/>
          <w:sz w:val="20"/>
          <w:szCs w:val="20"/>
        </w:rPr>
        <w:t>p</w:t>
      </w:r>
      <w:r w:rsidRPr="009A24E1">
        <w:rPr>
          <w:rFonts w:ascii="Arial" w:hAnsi="Arial" w:cs="Arial"/>
          <w:sz w:val="20"/>
          <w:szCs w:val="20"/>
        </w:rPr>
        <w:t>resentation – Laura Luce</w:t>
      </w:r>
    </w:p>
    <w:p w14:paraId="79A42CDA" w14:textId="76325A46" w:rsidR="000C5471" w:rsidRPr="009A24E1" w:rsidRDefault="000C5471" w:rsidP="00B64113">
      <w:pPr>
        <w:pStyle w:val="ListParagraph"/>
        <w:numPr>
          <w:ilvl w:val="1"/>
          <w:numId w:val="8"/>
        </w:numPr>
        <w:tabs>
          <w:tab w:val="left" w:pos="0"/>
          <w:tab w:val="left" w:pos="1260"/>
          <w:tab w:val="left" w:pos="1890"/>
        </w:tabs>
        <w:spacing w:before="240" w:line="240" w:lineRule="auto"/>
        <w:ind w:left="810" w:hanging="810"/>
        <w:rPr>
          <w:rFonts w:ascii="Arial" w:hAnsi="Arial" w:cs="Arial"/>
          <w:sz w:val="20"/>
          <w:szCs w:val="20"/>
        </w:rPr>
      </w:pPr>
      <w:r w:rsidRPr="009A24E1">
        <w:rPr>
          <w:rFonts w:ascii="Arial" w:hAnsi="Arial" w:cs="Arial"/>
          <w:sz w:val="20"/>
          <w:szCs w:val="20"/>
        </w:rPr>
        <w:t>Hy Stor Energy presented an overview o</w:t>
      </w:r>
      <w:r w:rsidR="00F10593" w:rsidRPr="009A24E1">
        <w:rPr>
          <w:rFonts w:ascii="Arial" w:hAnsi="Arial" w:cs="Arial"/>
          <w:sz w:val="20"/>
          <w:szCs w:val="20"/>
        </w:rPr>
        <w:t>f</w:t>
      </w:r>
      <w:r w:rsidRPr="009A24E1">
        <w:rPr>
          <w:rFonts w:ascii="Arial" w:hAnsi="Arial" w:cs="Arial"/>
          <w:sz w:val="20"/>
          <w:szCs w:val="20"/>
        </w:rPr>
        <w:t xml:space="preserve"> their proposed Clean Hydrogen Hub project. </w:t>
      </w:r>
    </w:p>
    <w:p w14:paraId="188321F3" w14:textId="4F979F4B" w:rsidR="000C5471" w:rsidRPr="009A24E1" w:rsidRDefault="00F10593" w:rsidP="00B64113">
      <w:pPr>
        <w:pStyle w:val="ListParagraph"/>
        <w:numPr>
          <w:ilvl w:val="0"/>
          <w:numId w:val="8"/>
        </w:numPr>
        <w:tabs>
          <w:tab w:val="left" w:pos="0"/>
          <w:tab w:val="left" w:pos="1260"/>
          <w:tab w:val="left" w:pos="1890"/>
        </w:tabs>
        <w:spacing w:before="240" w:line="240" w:lineRule="auto"/>
        <w:ind w:left="0" w:hanging="360"/>
        <w:rPr>
          <w:rFonts w:ascii="Arial" w:hAnsi="Arial" w:cs="Arial"/>
          <w:sz w:val="20"/>
          <w:szCs w:val="20"/>
        </w:rPr>
      </w:pPr>
      <w:r w:rsidRPr="009A24E1">
        <w:rPr>
          <w:rFonts w:ascii="Arial" w:hAnsi="Arial" w:cs="Arial"/>
          <w:sz w:val="20"/>
          <w:szCs w:val="20"/>
        </w:rPr>
        <w:t xml:space="preserve">State </w:t>
      </w:r>
      <w:r w:rsidR="00B64113">
        <w:rPr>
          <w:rFonts w:ascii="Arial" w:hAnsi="Arial" w:cs="Arial"/>
          <w:sz w:val="20"/>
          <w:szCs w:val="20"/>
        </w:rPr>
        <w:t>r</w:t>
      </w:r>
      <w:r w:rsidRPr="009A24E1">
        <w:rPr>
          <w:rFonts w:ascii="Arial" w:hAnsi="Arial" w:cs="Arial"/>
          <w:sz w:val="20"/>
          <w:szCs w:val="20"/>
        </w:rPr>
        <w:t>eports</w:t>
      </w:r>
    </w:p>
    <w:p w14:paraId="31EB588D" w14:textId="53193F1A" w:rsidR="00F10593" w:rsidRPr="009A24E1" w:rsidRDefault="00F10593" w:rsidP="00B64113">
      <w:pPr>
        <w:pStyle w:val="ListParagraph"/>
        <w:numPr>
          <w:ilvl w:val="1"/>
          <w:numId w:val="8"/>
        </w:numPr>
        <w:tabs>
          <w:tab w:val="left" w:pos="0"/>
          <w:tab w:val="left" w:pos="1260"/>
          <w:tab w:val="left" w:pos="1890"/>
        </w:tabs>
        <w:spacing w:before="240" w:line="240" w:lineRule="auto"/>
        <w:ind w:left="810" w:hanging="810"/>
        <w:rPr>
          <w:rFonts w:ascii="Arial" w:hAnsi="Arial" w:cs="Arial"/>
          <w:sz w:val="20"/>
          <w:szCs w:val="20"/>
        </w:rPr>
      </w:pPr>
      <w:r w:rsidRPr="009A24E1">
        <w:rPr>
          <w:rFonts w:ascii="Arial" w:hAnsi="Arial" w:cs="Arial"/>
          <w:sz w:val="20"/>
          <w:szCs w:val="20"/>
        </w:rPr>
        <w:t xml:space="preserve">Louisiana </w:t>
      </w:r>
      <w:r w:rsidR="00B64113">
        <w:rPr>
          <w:rFonts w:ascii="Arial" w:hAnsi="Arial" w:cs="Arial"/>
          <w:sz w:val="20"/>
          <w:szCs w:val="20"/>
        </w:rPr>
        <w:t>u</w:t>
      </w:r>
      <w:r w:rsidRPr="009A24E1">
        <w:rPr>
          <w:rFonts w:ascii="Arial" w:hAnsi="Arial" w:cs="Arial"/>
          <w:sz w:val="20"/>
          <w:szCs w:val="20"/>
        </w:rPr>
        <w:t>pdates – Commissioner Lapeyrolerie</w:t>
      </w:r>
    </w:p>
    <w:p w14:paraId="1986752F" w14:textId="27ECA408" w:rsidR="00F10593" w:rsidRPr="009A24E1" w:rsidRDefault="00F10593" w:rsidP="00B64113">
      <w:pPr>
        <w:pStyle w:val="ListParagraph"/>
        <w:numPr>
          <w:ilvl w:val="2"/>
          <w:numId w:val="8"/>
        </w:numPr>
        <w:tabs>
          <w:tab w:val="left" w:pos="0"/>
          <w:tab w:val="left" w:pos="1260"/>
          <w:tab w:val="left" w:pos="135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LADOTD has applied for federal funding to support a station in Baton Rouge’s Health District for the Baton Rouge – New Orleans rail project; the station will be suited to accommodate gurneys, wheelchairs, ambulance access, and other medical services in the event of hospital evacuations. </w:t>
      </w:r>
    </w:p>
    <w:p w14:paraId="6D6E4242" w14:textId="655C1A3A" w:rsidR="00F10593" w:rsidRPr="009A24E1" w:rsidRDefault="00F10593" w:rsidP="00B64113">
      <w:pPr>
        <w:pStyle w:val="ListParagraph"/>
        <w:numPr>
          <w:ilvl w:val="2"/>
          <w:numId w:val="8"/>
        </w:numPr>
        <w:tabs>
          <w:tab w:val="left" w:pos="0"/>
          <w:tab w:val="left" w:pos="1260"/>
          <w:tab w:val="left" w:pos="135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The state will allocate funding from its budget windfall to further support efforts to advance the project. </w:t>
      </w:r>
    </w:p>
    <w:p w14:paraId="0CB71EA7" w14:textId="37FB230E" w:rsidR="00B902E1" w:rsidRPr="009A24E1" w:rsidRDefault="00B902E1" w:rsidP="00B64113">
      <w:pPr>
        <w:pStyle w:val="ListParagraph"/>
        <w:numPr>
          <w:ilvl w:val="2"/>
          <w:numId w:val="8"/>
        </w:numPr>
        <w:tabs>
          <w:tab w:val="left" w:pos="0"/>
          <w:tab w:val="left" w:pos="1260"/>
          <w:tab w:val="left" w:pos="135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CSRS is leading the effort to re-route the freight track in Gretna, which currently runs through the roadway in a residential neighborhood. CSRS is seeking federal partners. </w:t>
      </w:r>
    </w:p>
    <w:p w14:paraId="237954D9" w14:textId="23C8226E" w:rsidR="00F10593" w:rsidRPr="009A24E1" w:rsidRDefault="00F10593" w:rsidP="00B64113">
      <w:pPr>
        <w:pStyle w:val="ListParagraph"/>
        <w:numPr>
          <w:ilvl w:val="1"/>
          <w:numId w:val="8"/>
        </w:numPr>
        <w:tabs>
          <w:tab w:val="left" w:pos="0"/>
          <w:tab w:val="left" w:pos="1260"/>
          <w:tab w:val="left" w:pos="1350"/>
          <w:tab w:val="left" w:pos="1890"/>
        </w:tabs>
        <w:spacing w:before="240" w:line="240" w:lineRule="auto"/>
        <w:ind w:left="810" w:hanging="810"/>
        <w:rPr>
          <w:rFonts w:ascii="Arial" w:hAnsi="Arial" w:cs="Arial"/>
          <w:sz w:val="20"/>
          <w:szCs w:val="20"/>
        </w:rPr>
      </w:pPr>
      <w:r w:rsidRPr="009A24E1">
        <w:rPr>
          <w:rFonts w:ascii="Arial" w:hAnsi="Arial" w:cs="Arial"/>
          <w:sz w:val="20"/>
          <w:szCs w:val="20"/>
        </w:rPr>
        <w:t xml:space="preserve">Mississippi </w:t>
      </w:r>
      <w:r w:rsidR="00B64113">
        <w:rPr>
          <w:rFonts w:ascii="Arial" w:hAnsi="Arial" w:cs="Arial"/>
          <w:sz w:val="20"/>
          <w:szCs w:val="20"/>
        </w:rPr>
        <w:t>u</w:t>
      </w:r>
      <w:r w:rsidRPr="009A24E1">
        <w:rPr>
          <w:rFonts w:ascii="Arial" w:hAnsi="Arial" w:cs="Arial"/>
          <w:sz w:val="20"/>
          <w:szCs w:val="20"/>
        </w:rPr>
        <w:t>pdates – Commissioner Ross</w:t>
      </w:r>
    </w:p>
    <w:p w14:paraId="62E55EDD" w14:textId="4C78E424" w:rsidR="00F10593" w:rsidRPr="009A24E1" w:rsidRDefault="00F10593" w:rsidP="00B64113">
      <w:pPr>
        <w:pStyle w:val="ListParagraph"/>
        <w:numPr>
          <w:ilvl w:val="2"/>
          <w:numId w:val="8"/>
        </w:numPr>
        <w:tabs>
          <w:tab w:val="left" w:pos="0"/>
          <w:tab w:val="left" w:pos="1260"/>
          <w:tab w:val="left" w:pos="135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Progress is underway in the state of Mississippi; platform construction projects will support the Gulf Coast Passenger rail effort. </w:t>
      </w:r>
    </w:p>
    <w:p w14:paraId="191BD28E" w14:textId="38E04CF5" w:rsidR="00B902E1" w:rsidRPr="009A24E1" w:rsidRDefault="00B902E1" w:rsidP="00B64113">
      <w:pPr>
        <w:pStyle w:val="ListParagraph"/>
        <w:numPr>
          <w:ilvl w:val="2"/>
          <w:numId w:val="8"/>
        </w:numPr>
        <w:tabs>
          <w:tab w:val="left" w:pos="0"/>
          <w:tab w:val="left" w:pos="1260"/>
          <w:tab w:val="left" w:pos="1350"/>
          <w:tab w:val="left" w:pos="1890"/>
        </w:tabs>
        <w:spacing w:before="240" w:line="240" w:lineRule="auto"/>
        <w:ind w:left="1260" w:hanging="360"/>
        <w:rPr>
          <w:rFonts w:ascii="Arial" w:hAnsi="Arial" w:cs="Arial"/>
          <w:sz w:val="20"/>
          <w:szCs w:val="20"/>
        </w:rPr>
      </w:pPr>
      <w:r w:rsidRPr="009A24E1">
        <w:rPr>
          <w:rFonts w:ascii="Arial" w:hAnsi="Arial" w:cs="Arial"/>
          <w:sz w:val="20"/>
          <w:szCs w:val="20"/>
        </w:rPr>
        <w:lastRenderedPageBreak/>
        <w:t xml:space="preserve">The Seaway Rail Truck project, sponsored by Harrison County Development Commission would increase freight rail capacity between Gulfport and Jackson via Hattiesburg. </w:t>
      </w:r>
    </w:p>
    <w:p w14:paraId="493109E3" w14:textId="33D4B3E4" w:rsidR="00B902E1" w:rsidRPr="009A24E1" w:rsidRDefault="00B902E1" w:rsidP="00B64113">
      <w:pPr>
        <w:pStyle w:val="ListParagraph"/>
        <w:numPr>
          <w:ilvl w:val="2"/>
          <w:numId w:val="8"/>
        </w:numPr>
        <w:tabs>
          <w:tab w:val="left" w:pos="0"/>
          <w:tab w:val="left" w:pos="1260"/>
          <w:tab w:val="left" w:pos="135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Senator Hyde-Smith is set to provide $3 million of the $4.25 million needed via earmark. </w:t>
      </w:r>
    </w:p>
    <w:p w14:paraId="3AED010F" w14:textId="03D3FDFF" w:rsidR="009A24E1" w:rsidRPr="009A24E1" w:rsidRDefault="009A24E1" w:rsidP="00B64113">
      <w:pPr>
        <w:pStyle w:val="ListParagraph"/>
        <w:numPr>
          <w:ilvl w:val="1"/>
          <w:numId w:val="8"/>
        </w:numPr>
        <w:tabs>
          <w:tab w:val="left" w:pos="0"/>
          <w:tab w:val="left" w:pos="1260"/>
          <w:tab w:val="left" w:pos="1350"/>
          <w:tab w:val="left" w:pos="1890"/>
        </w:tabs>
        <w:spacing w:before="240" w:line="240" w:lineRule="auto"/>
        <w:ind w:left="810" w:hanging="810"/>
        <w:rPr>
          <w:rFonts w:ascii="Arial" w:hAnsi="Arial" w:cs="Arial"/>
          <w:sz w:val="20"/>
          <w:szCs w:val="20"/>
        </w:rPr>
      </w:pPr>
      <w:r w:rsidRPr="009A24E1">
        <w:rPr>
          <w:rFonts w:ascii="Arial" w:hAnsi="Arial" w:cs="Arial"/>
          <w:sz w:val="20"/>
          <w:szCs w:val="20"/>
        </w:rPr>
        <w:t xml:space="preserve">Alabama </w:t>
      </w:r>
      <w:r w:rsidR="00B64113">
        <w:rPr>
          <w:rFonts w:ascii="Arial" w:hAnsi="Arial" w:cs="Arial"/>
          <w:sz w:val="20"/>
          <w:szCs w:val="20"/>
        </w:rPr>
        <w:t>u</w:t>
      </w:r>
      <w:r w:rsidRPr="009A24E1">
        <w:rPr>
          <w:rFonts w:ascii="Arial" w:hAnsi="Arial" w:cs="Arial"/>
          <w:sz w:val="20"/>
          <w:szCs w:val="20"/>
        </w:rPr>
        <w:t xml:space="preserve">pdates – Commissioner Bennington </w:t>
      </w:r>
    </w:p>
    <w:p w14:paraId="45374F52" w14:textId="58A49CC9" w:rsidR="009A24E1" w:rsidRPr="009A24E1" w:rsidRDefault="009A24E1" w:rsidP="00B64113">
      <w:pPr>
        <w:pStyle w:val="ListParagraph"/>
        <w:numPr>
          <w:ilvl w:val="2"/>
          <w:numId w:val="8"/>
        </w:numPr>
        <w:tabs>
          <w:tab w:val="left" w:pos="0"/>
          <w:tab w:val="left" w:pos="1260"/>
          <w:tab w:val="left" w:pos="1350"/>
          <w:tab w:val="left" w:pos="1890"/>
        </w:tabs>
        <w:spacing w:before="240" w:line="240" w:lineRule="auto"/>
        <w:ind w:left="1260" w:hanging="360"/>
        <w:rPr>
          <w:rFonts w:ascii="Arial" w:hAnsi="Arial" w:cs="Arial"/>
          <w:sz w:val="20"/>
          <w:szCs w:val="20"/>
        </w:rPr>
      </w:pPr>
      <w:r w:rsidRPr="009A24E1">
        <w:rPr>
          <w:rFonts w:ascii="Arial" w:hAnsi="Arial" w:cs="Arial"/>
          <w:sz w:val="20"/>
          <w:szCs w:val="20"/>
        </w:rPr>
        <w:t xml:space="preserve">Alabama commissioners are working to support the I-20 Corridor project; the project is critical from a regional standpoint. </w:t>
      </w:r>
    </w:p>
    <w:p w14:paraId="20303F19" w14:textId="07125EE5" w:rsidR="005C1BF5" w:rsidRPr="009A24E1" w:rsidRDefault="004C236C" w:rsidP="00B64113">
      <w:pPr>
        <w:spacing w:before="240" w:after="0" w:line="240" w:lineRule="auto"/>
        <w:ind w:left="-360"/>
        <w:contextualSpacing/>
        <w:rPr>
          <w:rFonts w:ascii="Arial" w:hAnsi="Arial" w:cs="Arial"/>
          <w:b/>
          <w:sz w:val="20"/>
          <w:szCs w:val="20"/>
        </w:rPr>
      </w:pPr>
      <w:r w:rsidRPr="009A24E1">
        <w:rPr>
          <w:rFonts w:ascii="Arial" w:hAnsi="Arial" w:cs="Arial"/>
          <w:b/>
          <w:sz w:val="20"/>
          <w:szCs w:val="20"/>
        </w:rPr>
        <w:t xml:space="preserve"> </w:t>
      </w:r>
      <w:r w:rsidR="005B7CB6" w:rsidRPr="009A24E1">
        <w:rPr>
          <w:rFonts w:ascii="Arial" w:hAnsi="Arial" w:cs="Arial"/>
          <w:b/>
          <w:sz w:val="20"/>
          <w:szCs w:val="20"/>
        </w:rPr>
        <w:t>OLD</w:t>
      </w:r>
      <w:r w:rsidR="00843254" w:rsidRPr="009A24E1">
        <w:rPr>
          <w:rFonts w:ascii="Arial" w:hAnsi="Arial" w:cs="Arial"/>
          <w:b/>
          <w:sz w:val="20"/>
          <w:szCs w:val="20"/>
        </w:rPr>
        <w:t xml:space="preserve"> </w:t>
      </w:r>
      <w:r w:rsidR="000D6012" w:rsidRPr="009A24E1">
        <w:rPr>
          <w:rFonts w:ascii="Arial" w:hAnsi="Arial" w:cs="Arial"/>
          <w:b/>
          <w:sz w:val="20"/>
          <w:szCs w:val="20"/>
        </w:rPr>
        <w:t>BUSINESS</w:t>
      </w:r>
      <w:r w:rsidR="00843254" w:rsidRPr="009A24E1">
        <w:rPr>
          <w:rFonts w:ascii="Arial" w:hAnsi="Arial" w:cs="Arial"/>
          <w:b/>
          <w:sz w:val="20"/>
          <w:szCs w:val="20"/>
        </w:rPr>
        <w:t>:</w:t>
      </w:r>
      <w:r w:rsidR="00605388" w:rsidRPr="009A24E1">
        <w:rPr>
          <w:rFonts w:ascii="Arial" w:hAnsi="Arial" w:cs="Arial"/>
          <w:sz w:val="20"/>
          <w:szCs w:val="20"/>
        </w:rPr>
        <w:t xml:space="preserve"> </w:t>
      </w:r>
    </w:p>
    <w:p w14:paraId="3166A2CE" w14:textId="170958AA" w:rsidR="007A7578" w:rsidRPr="009A24E1" w:rsidRDefault="00C12CCC" w:rsidP="00B64113">
      <w:pPr>
        <w:pStyle w:val="ListParagraph"/>
        <w:numPr>
          <w:ilvl w:val="0"/>
          <w:numId w:val="12"/>
        </w:numPr>
        <w:spacing w:before="240" w:line="240" w:lineRule="auto"/>
        <w:ind w:left="0" w:hanging="360"/>
        <w:rPr>
          <w:rFonts w:ascii="Arial" w:hAnsi="Arial" w:cs="Arial"/>
          <w:i/>
          <w:iCs/>
          <w:sz w:val="20"/>
          <w:szCs w:val="20"/>
        </w:rPr>
      </w:pPr>
      <w:r w:rsidRPr="009A24E1">
        <w:rPr>
          <w:rFonts w:ascii="Arial" w:hAnsi="Arial" w:cs="Arial"/>
          <w:sz w:val="20"/>
          <w:szCs w:val="20"/>
        </w:rPr>
        <w:t>Safety campaign and other u</w:t>
      </w:r>
      <w:r w:rsidR="002E64ED" w:rsidRPr="009A24E1">
        <w:rPr>
          <w:rFonts w:ascii="Arial" w:hAnsi="Arial" w:cs="Arial"/>
          <w:sz w:val="20"/>
          <w:szCs w:val="20"/>
        </w:rPr>
        <w:t xml:space="preserve">pdates </w:t>
      </w:r>
      <w:r w:rsidR="007A7578" w:rsidRPr="009A24E1">
        <w:rPr>
          <w:rFonts w:ascii="Arial" w:hAnsi="Arial" w:cs="Arial"/>
          <w:sz w:val="20"/>
          <w:szCs w:val="20"/>
        </w:rPr>
        <w:t>from Amtrak</w:t>
      </w:r>
      <w:r w:rsidR="009A24E1" w:rsidRPr="009A24E1">
        <w:rPr>
          <w:rFonts w:ascii="Arial" w:hAnsi="Arial" w:cs="Arial"/>
          <w:sz w:val="20"/>
          <w:szCs w:val="20"/>
        </w:rPr>
        <w:t xml:space="preserve"> – Marc Magliari and Todd Stennis</w:t>
      </w:r>
    </w:p>
    <w:p w14:paraId="467D45A4" w14:textId="0B446C0D" w:rsidR="009A24E1" w:rsidRPr="009A24E1" w:rsidRDefault="009A24E1" w:rsidP="00B64113">
      <w:pPr>
        <w:pStyle w:val="ListParagraph"/>
        <w:numPr>
          <w:ilvl w:val="1"/>
          <w:numId w:val="12"/>
        </w:numPr>
        <w:tabs>
          <w:tab w:val="left" w:pos="810"/>
        </w:tabs>
        <w:spacing w:before="240" w:line="240" w:lineRule="auto"/>
        <w:ind w:left="810" w:hanging="810"/>
        <w:rPr>
          <w:rFonts w:ascii="Arial" w:hAnsi="Arial" w:cs="Arial"/>
          <w:i/>
          <w:iCs/>
          <w:sz w:val="20"/>
          <w:szCs w:val="20"/>
        </w:rPr>
      </w:pPr>
      <w:r w:rsidRPr="009A24E1">
        <w:rPr>
          <w:rFonts w:ascii="Arial" w:hAnsi="Arial" w:cs="Arial"/>
          <w:sz w:val="20"/>
          <w:szCs w:val="20"/>
        </w:rPr>
        <w:t xml:space="preserve">The week of September 18 is Rail Safety Week; Amtrak will share safety content and hold several events to promote safety messaging to the general public. </w:t>
      </w:r>
    </w:p>
    <w:p w14:paraId="1A22F51C" w14:textId="30E44283" w:rsidR="009A24E1" w:rsidRPr="009A24E1" w:rsidRDefault="009A24E1" w:rsidP="00B64113">
      <w:pPr>
        <w:pStyle w:val="ListParagraph"/>
        <w:numPr>
          <w:ilvl w:val="0"/>
          <w:numId w:val="12"/>
        </w:numPr>
        <w:spacing w:before="240" w:line="240" w:lineRule="auto"/>
        <w:ind w:left="0" w:hanging="360"/>
        <w:rPr>
          <w:rFonts w:ascii="Arial" w:hAnsi="Arial" w:cs="Arial"/>
          <w:i/>
          <w:iCs/>
          <w:sz w:val="20"/>
          <w:szCs w:val="20"/>
        </w:rPr>
      </w:pPr>
      <w:r w:rsidRPr="009A24E1">
        <w:rPr>
          <w:rFonts w:ascii="Arial" w:hAnsi="Arial" w:cs="Arial"/>
          <w:sz w:val="20"/>
          <w:szCs w:val="20"/>
        </w:rPr>
        <w:t>RailNation Conference – Commissioner Ross</w:t>
      </w:r>
    </w:p>
    <w:p w14:paraId="1172BC72" w14:textId="682AC8F8" w:rsidR="002C539D" w:rsidRPr="009A24E1" w:rsidRDefault="009A24E1" w:rsidP="00B64113">
      <w:pPr>
        <w:pStyle w:val="ListParagraph"/>
        <w:numPr>
          <w:ilvl w:val="1"/>
          <w:numId w:val="12"/>
        </w:numPr>
        <w:spacing w:before="240" w:line="240" w:lineRule="auto"/>
        <w:ind w:left="810" w:hanging="810"/>
        <w:rPr>
          <w:rFonts w:ascii="Arial" w:hAnsi="Arial" w:cs="Arial"/>
          <w:i/>
          <w:iCs/>
          <w:sz w:val="20"/>
          <w:szCs w:val="20"/>
        </w:rPr>
      </w:pPr>
      <w:r w:rsidRPr="009A24E1">
        <w:rPr>
          <w:rFonts w:ascii="Arial" w:hAnsi="Arial" w:cs="Arial"/>
          <w:sz w:val="20"/>
          <w:szCs w:val="20"/>
        </w:rPr>
        <w:t xml:space="preserve">SRC is participating in the RailNation Conference in Meridian from October 6-8. </w:t>
      </w:r>
    </w:p>
    <w:p w14:paraId="494EDF62" w14:textId="343FEFB9" w:rsidR="00F815D9" w:rsidRPr="009A24E1" w:rsidRDefault="00F815D9" w:rsidP="00B64113">
      <w:pPr>
        <w:spacing w:before="240" w:line="240" w:lineRule="auto"/>
        <w:ind w:left="-270"/>
        <w:contextualSpacing/>
        <w:rPr>
          <w:rFonts w:ascii="Arial" w:hAnsi="Arial" w:cs="Arial"/>
          <w:sz w:val="20"/>
          <w:szCs w:val="20"/>
        </w:rPr>
      </w:pPr>
      <w:r w:rsidRPr="009A24E1">
        <w:rPr>
          <w:rFonts w:ascii="Arial" w:hAnsi="Arial" w:cs="Arial"/>
          <w:b/>
          <w:sz w:val="20"/>
          <w:szCs w:val="20"/>
        </w:rPr>
        <w:t>SCHEDULE OF</w:t>
      </w:r>
      <w:r w:rsidR="00A31B47" w:rsidRPr="009A24E1">
        <w:rPr>
          <w:rFonts w:ascii="Arial" w:hAnsi="Arial" w:cs="Arial"/>
          <w:b/>
          <w:sz w:val="20"/>
          <w:szCs w:val="20"/>
        </w:rPr>
        <w:t xml:space="preserve"> </w:t>
      </w:r>
      <w:r w:rsidRPr="009A24E1">
        <w:rPr>
          <w:rFonts w:ascii="Arial" w:hAnsi="Arial" w:cs="Arial"/>
          <w:b/>
          <w:sz w:val="20"/>
          <w:szCs w:val="20"/>
        </w:rPr>
        <w:t>UPCOMING MEETING</w:t>
      </w:r>
      <w:r w:rsidRPr="009A24E1">
        <w:rPr>
          <w:rFonts w:ascii="Arial" w:hAnsi="Arial" w:cs="Arial"/>
          <w:sz w:val="20"/>
          <w:szCs w:val="20"/>
        </w:rPr>
        <w:t>:</w:t>
      </w:r>
      <w:r w:rsidRPr="009A24E1">
        <w:rPr>
          <w:rFonts w:ascii="Arial" w:hAnsi="Arial" w:cs="Arial"/>
          <w:sz w:val="20"/>
          <w:szCs w:val="20"/>
        </w:rPr>
        <w:tab/>
      </w:r>
    </w:p>
    <w:p w14:paraId="32256FE3" w14:textId="2827BF8E" w:rsidR="0024466C" w:rsidRPr="009A24E1" w:rsidRDefault="009A24E1" w:rsidP="00B64113">
      <w:pPr>
        <w:pStyle w:val="ListParagraph"/>
        <w:numPr>
          <w:ilvl w:val="0"/>
          <w:numId w:val="9"/>
        </w:numPr>
        <w:spacing w:before="240" w:line="240" w:lineRule="auto"/>
        <w:rPr>
          <w:rFonts w:ascii="Arial" w:hAnsi="Arial" w:cs="Arial"/>
          <w:sz w:val="20"/>
          <w:szCs w:val="20"/>
        </w:rPr>
      </w:pPr>
      <w:r w:rsidRPr="009A24E1">
        <w:rPr>
          <w:rFonts w:ascii="Arial" w:hAnsi="Arial" w:cs="Arial"/>
          <w:sz w:val="20"/>
          <w:szCs w:val="20"/>
        </w:rPr>
        <w:t>December 1 – New Orleans</w:t>
      </w:r>
    </w:p>
    <w:p w14:paraId="24341B81" w14:textId="241A426A" w:rsidR="00613935" w:rsidRPr="009A24E1" w:rsidRDefault="0029141B" w:rsidP="00B64113">
      <w:pPr>
        <w:spacing w:before="240" w:line="240" w:lineRule="auto"/>
        <w:ind w:left="-180" w:hanging="90"/>
        <w:contextualSpacing/>
        <w:rPr>
          <w:rFonts w:ascii="Arial" w:hAnsi="Arial" w:cs="Arial"/>
          <w:sz w:val="20"/>
          <w:szCs w:val="20"/>
        </w:rPr>
      </w:pPr>
      <w:r w:rsidRPr="009A24E1">
        <w:rPr>
          <w:rFonts w:ascii="Arial" w:hAnsi="Arial" w:cs="Arial"/>
          <w:b/>
          <w:sz w:val="20"/>
          <w:szCs w:val="20"/>
        </w:rPr>
        <w:t>ADJOURNMENT</w:t>
      </w:r>
    </w:p>
    <w:sectPr w:rsidR="00613935" w:rsidRPr="009A24E1" w:rsidSect="000F789E">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6812" w14:textId="77777777" w:rsidR="00727ED6" w:rsidRDefault="00727ED6" w:rsidP="00CA324C">
      <w:pPr>
        <w:spacing w:after="0" w:line="240" w:lineRule="auto"/>
      </w:pPr>
      <w:r>
        <w:separator/>
      </w:r>
    </w:p>
  </w:endnote>
  <w:endnote w:type="continuationSeparator" w:id="0">
    <w:p w14:paraId="2594B491" w14:textId="77777777" w:rsidR="00727ED6" w:rsidRDefault="00727ED6" w:rsidP="00CA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BD09" w14:textId="77777777" w:rsidR="00727ED6" w:rsidRDefault="00727ED6" w:rsidP="00CA324C">
      <w:pPr>
        <w:spacing w:after="0" w:line="240" w:lineRule="auto"/>
      </w:pPr>
      <w:r>
        <w:separator/>
      </w:r>
    </w:p>
  </w:footnote>
  <w:footnote w:type="continuationSeparator" w:id="0">
    <w:p w14:paraId="5F8798B6" w14:textId="77777777" w:rsidR="00727ED6" w:rsidRDefault="00727ED6" w:rsidP="00CA3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62"/>
    <w:multiLevelType w:val="hybridMultilevel"/>
    <w:tmpl w:val="1A1E63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 w15:restartNumberingAfterBreak="0">
    <w:nsid w:val="0DA80B23"/>
    <w:multiLevelType w:val="hybridMultilevel"/>
    <w:tmpl w:val="87647BA0"/>
    <w:lvl w:ilvl="0" w:tplc="4D2C1142">
      <w:start w:val="1"/>
      <w:numFmt w:val="upperRoman"/>
      <w:lvlText w:val="%1."/>
      <w:lvlJc w:val="left"/>
      <w:pPr>
        <w:ind w:left="1080" w:hanging="72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7C90"/>
    <w:multiLevelType w:val="hybridMultilevel"/>
    <w:tmpl w:val="719ABA56"/>
    <w:lvl w:ilvl="0" w:tplc="3AFE7222">
      <w:start w:val="1"/>
      <w:numFmt w:val="upperRoman"/>
      <w:lvlText w:val="%1."/>
      <w:lvlJc w:val="left"/>
      <w:pPr>
        <w:ind w:left="576" w:hanging="720"/>
      </w:pPr>
      <w:rPr>
        <w:rFonts w:hint="default"/>
        <w:b/>
      </w:rPr>
    </w:lvl>
    <w:lvl w:ilvl="1" w:tplc="07968768">
      <w:start w:val="1"/>
      <w:numFmt w:val="upperRoman"/>
      <w:lvlText w:val="%2."/>
      <w:lvlJc w:val="right"/>
      <w:pPr>
        <w:ind w:left="936" w:hanging="360"/>
      </w:pPr>
      <w:rPr>
        <w:rFonts w:asciiTheme="minorHAnsi" w:eastAsiaTheme="minorHAnsi" w:hAnsiTheme="minorHAnsi" w:cstheme="minorBidi"/>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15:restartNumberingAfterBreak="0">
    <w:nsid w:val="156B5B40"/>
    <w:multiLevelType w:val="hybridMultilevel"/>
    <w:tmpl w:val="365A6BF8"/>
    <w:lvl w:ilvl="0" w:tplc="3AFE7222">
      <w:start w:val="1"/>
      <w:numFmt w:val="upperRoman"/>
      <w:lvlText w:val="%1."/>
      <w:lvlJc w:val="left"/>
      <w:pPr>
        <w:ind w:left="576" w:hanging="720"/>
      </w:pPr>
      <w:rPr>
        <w:rFonts w:hint="default"/>
        <w:b/>
      </w:rPr>
    </w:lvl>
    <w:lvl w:ilvl="1" w:tplc="75C6A606">
      <w:start w:val="1"/>
      <w:numFmt w:val="upperRoman"/>
      <w:lvlText w:val="%2."/>
      <w:lvlJc w:val="left"/>
      <w:pPr>
        <w:ind w:left="936" w:hanging="360"/>
      </w:pPr>
      <w:rPr>
        <w:rFonts w:asciiTheme="minorHAnsi" w:eastAsiaTheme="minorHAnsi" w:hAnsiTheme="minorHAnsi" w:cstheme="minorBidi"/>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 w15:restartNumberingAfterBreak="0">
    <w:nsid w:val="17AF4B46"/>
    <w:multiLevelType w:val="hybridMultilevel"/>
    <w:tmpl w:val="EF4608A8"/>
    <w:lvl w:ilvl="0" w:tplc="74B85660">
      <w:start w:val="1"/>
      <w:numFmt w:val="bullet"/>
      <w:lvlText w:val="-"/>
      <w:lvlJc w:val="left"/>
      <w:pPr>
        <w:tabs>
          <w:tab w:val="num" w:pos="720"/>
        </w:tabs>
        <w:ind w:left="720" w:hanging="360"/>
      </w:pPr>
      <w:rPr>
        <w:rFonts w:ascii="Lato" w:hAnsi="Lato" w:hint="default"/>
      </w:rPr>
    </w:lvl>
    <w:lvl w:ilvl="1" w:tplc="11E6091C" w:tentative="1">
      <w:start w:val="1"/>
      <w:numFmt w:val="bullet"/>
      <w:lvlText w:val="-"/>
      <w:lvlJc w:val="left"/>
      <w:pPr>
        <w:tabs>
          <w:tab w:val="num" w:pos="1440"/>
        </w:tabs>
        <w:ind w:left="1440" w:hanging="360"/>
      </w:pPr>
      <w:rPr>
        <w:rFonts w:ascii="Lato" w:hAnsi="Lato" w:hint="default"/>
      </w:rPr>
    </w:lvl>
    <w:lvl w:ilvl="2" w:tplc="EF54249E" w:tentative="1">
      <w:start w:val="1"/>
      <w:numFmt w:val="bullet"/>
      <w:lvlText w:val="-"/>
      <w:lvlJc w:val="left"/>
      <w:pPr>
        <w:tabs>
          <w:tab w:val="num" w:pos="2160"/>
        </w:tabs>
        <w:ind w:left="2160" w:hanging="360"/>
      </w:pPr>
      <w:rPr>
        <w:rFonts w:ascii="Lato" w:hAnsi="Lato" w:hint="default"/>
      </w:rPr>
    </w:lvl>
    <w:lvl w:ilvl="3" w:tplc="3736926E" w:tentative="1">
      <w:start w:val="1"/>
      <w:numFmt w:val="bullet"/>
      <w:lvlText w:val="-"/>
      <w:lvlJc w:val="left"/>
      <w:pPr>
        <w:tabs>
          <w:tab w:val="num" w:pos="2880"/>
        </w:tabs>
        <w:ind w:left="2880" w:hanging="360"/>
      </w:pPr>
      <w:rPr>
        <w:rFonts w:ascii="Lato" w:hAnsi="Lato" w:hint="default"/>
      </w:rPr>
    </w:lvl>
    <w:lvl w:ilvl="4" w:tplc="2C4844F4" w:tentative="1">
      <w:start w:val="1"/>
      <w:numFmt w:val="bullet"/>
      <w:lvlText w:val="-"/>
      <w:lvlJc w:val="left"/>
      <w:pPr>
        <w:tabs>
          <w:tab w:val="num" w:pos="3600"/>
        </w:tabs>
        <w:ind w:left="3600" w:hanging="360"/>
      </w:pPr>
      <w:rPr>
        <w:rFonts w:ascii="Lato" w:hAnsi="Lato" w:hint="default"/>
      </w:rPr>
    </w:lvl>
    <w:lvl w:ilvl="5" w:tplc="A376508C" w:tentative="1">
      <w:start w:val="1"/>
      <w:numFmt w:val="bullet"/>
      <w:lvlText w:val="-"/>
      <w:lvlJc w:val="left"/>
      <w:pPr>
        <w:tabs>
          <w:tab w:val="num" w:pos="4320"/>
        </w:tabs>
        <w:ind w:left="4320" w:hanging="360"/>
      </w:pPr>
      <w:rPr>
        <w:rFonts w:ascii="Lato" w:hAnsi="Lato" w:hint="default"/>
      </w:rPr>
    </w:lvl>
    <w:lvl w:ilvl="6" w:tplc="90EE7C8A" w:tentative="1">
      <w:start w:val="1"/>
      <w:numFmt w:val="bullet"/>
      <w:lvlText w:val="-"/>
      <w:lvlJc w:val="left"/>
      <w:pPr>
        <w:tabs>
          <w:tab w:val="num" w:pos="5040"/>
        </w:tabs>
        <w:ind w:left="5040" w:hanging="360"/>
      </w:pPr>
      <w:rPr>
        <w:rFonts w:ascii="Lato" w:hAnsi="Lato" w:hint="default"/>
      </w:rPr>
    </w:lvl>
    <w:lvl w:ilvl="7" w:tplc="32A42894" w:tentative="1">
      <w:start w:val="1"/>
      <w:numFmt w:val="bullet"/>
      <w:lvlText w:val="-"/>
      <w:lvlJc w:val="left"/>
      <w:pPr>
        <w:tabs>
          <w:tab w:val="num" w:pos="5760"/>
        </w:tabs>
        <w:ind w:left="5760" w:hanging="360"/>
      </w:pPr>
      <w:rPr>
        <w:rFonts w:ascii="Lato" w:hAnsi="Lato" w:hint="default"/>
      </w:rPr>
    </w:lvl>
    <w:lvl w:ilvl="8" w:tplc="0F5CAA26" w:tentative="1">
      <w:start w:val="1"/>
      <w:numFmt w:val="bullet"/>
      <w:lvlText w:val="-"/>
      <w:lvlJc w:val="left"/>
      <w:pPr>
        <w:tabs>
          <w:tab w:val="num" w:pos="6480"/>
        </w:tabs>
        <w:ind w:left="6480" w:hanging="360"/>
      </w:pPr>
      <w:rPr>
        <w:rFonts w:ascii="Lato" w:hAnsi="Lato" w:hint="default"/>
      </w:rPr>
    </w:lvl>
  </w:abstractNum>
  <w:abstractNum w:abstractNumId="5" w15:restartNumberingAfterBreak="0">
    <w:nsid w:val="24266E46"/>
    <w:multiLevelType w:val="hybridMultilevel"/>
    <w:tmpl w:val="946A16AA"/>
    <w:lvl w:ilvl="0" w:tplc="DB06F61E">
      <w:start w:val="1"/>
      <w:numFmt w:val="bullet"/>
      <w:lvlText w:val="-"/>
      <w:lvlJc w:val="left"/>
      <w:pPr>
        <w:tabs>
          <w:tab w:val="num" w:pos="720"/>
        </w:tabs>
        <w:ind w:left="720" w:hanging="360"/>
      </w:pPr>
      <w:rPr>
        <w:rFonts w:ascii="Lato" w:hAnsi="Lato" w:hint="default"/>
      </w:rPr>
    </w:lvl>
    <w:lvl w:ilvl="1" w:tplc="9F088486" w:tentative="1">
      <w:start w:val="1"/>
      <w:numFmt w:val="bullet"/>
      <w:lvlText w:val="-"/>
      <w:lvlJc w:val="left"/>
      <w:pPr>
        <w:tabs>
          <w:tab w:val="num" w:pos="1440"/>
        </w:tabs>
        <w:ind w:left="1440" w:hanging="360"/>
      </w:pPr>
      <w:rPr>
        <w:rFonts w:ascii="Lato" w:hAnsi="Lato" w:hint="default"/>
      </w:rPr>
    </w:lvl>
    <w:lvl w:ilvl="2" w:tplc="A8CAB946" w:tentative="1">
      <w:start w:val="1"/>
      <w:numFmt w:val="bullet"/>
      <w:lvlText w:val="-"/>
      <w:lvlJc w:val="left"/>
      <w:pPr>
        <w:tabs>
          <w:tab w:val="num" w:pos="2160"/>
        </w:tabs>
        <w:ind w:left="2160" w:hanging="360"/>
      </w:pPr>
      <w:rPr>
        <w:rFonts w:ascii="Lato" w:hAnsi="Lato" w:hint="default"/>
      </w:rPr>
    </w:lvl>
    <w:lvl w:ilvl="3" w:tplc="350A5006" w:tentative="1">
      <w:start w:val="1"/>
      <w:numFmt w:val="bullet"/>
      <w:lvlText w:val="-"/>
      <w:lvlJc w:val="left"/>
      <w:pPr>
        <w:tabs>
          <w:tab w:val="num" w:pos="2880"/>
        </w:tabs>
        <w:ind w:left="2880" w:hanging="360"/>
      </w:pPr>
      <w:rPr>
        <w:rFonts w:ascii="Lato" w:hAnsi="Lato" w:hint="default"/>
      </w:rPr>
    </w:lvl>
    <w:lvl w:ilvl="4" w:tplc="908CF0B6" w:tentative="1">
      <w:start w:val="1"/>
      <w:numFmt w:val="bullet"/>
      <w:lvlText w:val="-"/>
      <w:lvlJc w:val="left"/>
      <w:pPr>
        <w:tabs>
          <w:tab w:val="num" w:pos="3600"/>
        </w:tabs>
        <w:ind w:left="3600" w:hanging="360"/>
      </w:pPr>
      <w:rPr>
        <w:rFonts w:ascii="Lato" w:hAnsi="Lato" w:hint="default"/>
      </w:rPr>
    </w:lvl>
    <w:lvl w:ilvl="5" w:tplc="364EDA50" w:tentative="1">
      <w:start w:val="1"/>
      <w:numFmt w:val="bullet"/>
      <w:lvlText w:val="-"/>
      <w:lvlJc w:val="left"/>
      <w:pPr>
        <w:tabs>
          <w:tab w:val="num" w:pos="4320"/>
        </w:tabs>
        <w:ind w:left="4320" w:hanging="360"/>
      </w:pPr>
      <w:rPr>
        <w:rFonts w:ascii="Lato" w:hAnsi="Lato" w:hint="default"/>
      </w:rPr>
    </w:lvl>
    <w:lvl w:ilvl="6" w:tplc="DF0A3D80" w:tentative="1">
      <w:start w:val="1"/>
      <w:numFmt w:val="bullet"/>
      <w:lvlText w:val="-"/>
      <w:lvlJc w:val="left"/>
      <w:pPr>
        <w:tabs>
          <w:tab w:val="num" w:pos="5040"/>
        </w:tabs>
        <w:ind w:left="5040" w:hanging="360"/>
      </w:pPr>
      <w:rPr>
        <w:rFonts w:ascii="Lato" w:hAnsi="Lato" w:hint="default"/>
      </w:rPr>
    </w:lvl>
    <w:lvl w:ilvl="7" w:tplc="C534F58E" w:tentative="1">
      <w:start w:val="1"/>
      <w:numFmt w:val="bullet"/>
      <w:lvlText w:val="-"/>
      <w:lvlJc w:val="left"/>
      <w:pPr>
        <w:tabs>
          <w:tab w:val="num" w:pos="5760"/>
        </w:tabs>
        <w:ind w:left="5760" w:hanging="360"/>
      </w:pPr>
      <w:rPr>
        <w:rFonts w:ascii="Lato" w:hAnsi="Lato" w:hint="default"/>
      </w:rPr>
    </w:lvl>
    <w:lvl w:ilvl="8" w:tplc="EF066C0E" w:tentative="1">
      <w:start w:val="1"/>
      <w:numFmt w:val="bullet"/>
      <w:lvlText w:val="-"/>
      <w:lvlJc w:val="left"/>
      <w:pPr>
        <w:tabs>
          <w:tab w:val="num" w:pos="6480"/>
        </w:tabs>
        <w:ind w:left="6480" w:hanging="360"/>
      </w:pPr>
      <w:rPr>
        <w:rFonts w:ascii="Lato" w:hAnsi="Lato" w:hint="default"/>
      </w:rPr>
    </w:lvl>
  </w:abstractNum>
  <w:abstractNum w:abstractNumId="6" w15:restartNumberingAfterBreak="0">
    <w:nsid w:val="2CC54C67"/>
    <w:multiLevelType w:val="hybridMultilevel"/>
    <w:tmpl w:val="0B5C2198"/>
    <w:lvl w:ilvl="0" w:tplc="4656B6BC">
      <w:start w:val="1"/>
      <w:numFmt w:val="upperRoman"/>
      <w:lvlText w:val="%1."/>
      <w:lvlJc w:val="left"/>
      <w:pPr>
        <w:ind w:left="720" w:hanging="720"/>
      </w:pPr>
      <w:rPr>
        <w:rFonts w:asciiTheme="minorHAnsi" w:eastAsiaTheme="minorHAnsi" w:hAnsiTheme="minorHAnsi" w:cstheme="minorBidi"/>
        <w:b/>
        <w:i w:val="0"/>
      </w:rPr>
    </w:lvl>
    <w:lvl w:ilvl="1" w:tplc="40CC6128">
      <w:start w:val="1"/>
      <w:numFmt w:val="lowerLetter"/>
      <w:lvlText w:val="%2."/>
      <w:lvlJc w:val="left"/>
      <w:pPr>
        <w:ind w:left="360" w:hanging="360"/>
      </w:pPr>
      <w:rPr>
        <w:b/>
        <w:bCs/>
        <w:i w:val="0"/>
        <w:iCs w:val="0"/>
      </w:rPr>
    </w:lvl>
    <w:lvl w:ilvl="2" w:tplc="0409001B">
      <w:start w:val="1"/>
      <w:numFmt w:val="lowerRoman"/>
      <w:lvlText w:val="%3."/>
      <w:lvlJc w:val="right"/>
      <w:pPr>
        <w:ind w:left="18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C33C39"/>
    <w:multiLevelType w:val="hybridMultilevel"/>
    <w:tmpl w:val="4C8E4AC0"/>
    <w:lvl w:ilvl="0" w:tplc="5D2E1352">
      <w:start w:val="1"/>
      <w:numFmt w:val="upperRoman"/>
      <w:lvlText w:val="%1."/>
      <w:lvlJc w:val="left"/>
      <w:pPr>
        <w:ind w:left="720" w:hanging="720"/>
      </w:pPr>
      <w:rPr>
        <w:rFonts w:asciiTheme="minorHAnsi" w:eastAsiaTheme="minorHAnsi" w:hAnsiTheme="minorHAnsi" w:cstheme="minorBidi"/>
        <w:b/>
        <w:i w:val="0"/>
        <w:iCs w:val="0"/>
      </w:rPr>
    </w:lvl>
    <w:lvl w:ilvl="1" w:tplc="02B078F8">
      <w:start w:val="1"/>
      <w:numFmt w:val="lowerLetter"/>
      <w:lvlText w:val="%2."/>
      <w:lvlJc w:val="left"/>
      <w:pPr>
        <w:ind w:left="1080" w:hanging="360"/>
      </w:pPr>
      <w:rPr>
        <w:b/>
        <w:bCs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1A2532"/>
    <w:multiLevelType w:val="hybridMultilevel"/>
    <w:tmpl w:val="E16C9412"/>
    <w:lvl w:ilvl="0" w:tplc="5350A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C97B37"/>
    <w:multiLevelType w:val="hybridMultilevel"/>
    <w:tmpl w:val="66E008EA"/>
    <w:lvl w:ilvl="0" w:tplc="47C2685C">
      <w:start w:val="1"/>
      <w:numFmt w:val="bullet"/>
      <w:lvlText w:val="-"/>
      <w:lvlJc w:val="left"/>
      <w:pPr>
        <w:tabs>
          <w:tab w:val="num" w:pos="720"/>
        </w:tabs>
        <w:ind w:left="720" w:hanging="360"/>
      </w:pPr>
      <w:rPr>
        <w:rFonts w:ascii="Lato" w:hAnsi="Lato" w:hint="default"/>
      </w:rPr>
    </w:lvl>
    <w:lvl w:ilvl="1" w:tplc="0614863A" w:tentative="1">
      <w:start w:val="1"/>
      <w:numFmt w:val="bullet"/>
      <w:lvlText w:val="-"/>
      <w:lvlJc w:val="left"/>
      <w:pPr>
        <w:tabs>
          <w:tab w:val="num" w:pos="1440"/>
        </w:tabs>
        <w:ind w:left="1440" w:hanging="360"/>
      </w:pPr>
      <w:rPr>
        <w:rFonts w:ascii="Lato" w:hAnsi="Lato" w:hint="default"/>
      </w:rPr>
    </w:lvl>
    <w:lvl w:ilvl="2" w:tplc="EE167C28" w:tentative="1">
      <w:start w:val="1"/>
      <w:numFmt w:val="bullet"/>
      <w:lvlText w:val="-"/>
      <w:lvlJc w:val="left"/>
      <w:pPr>
        <w:tabs>
          <w:tab w:val="num" w:pos="2160"/>
        </w:tabs>
        <w:ind w:left="2160" w:hanging="360"/>
      </w:pPr>
      <w:rPr>
        <w:rFonts w:ascii="Lato" w:hAnsi="Lato" w:hint="default"/>
      </w:rPr>
    </w:lvl>
    <w:lvl w:ilvl="3" w:tplc="A4AE2AFA" w:tentative="1">
      <w:start w:val="1"/>
      <w:numFmt w:val="bullet"/>
      <w:lvlText w:val="-"/>
      <w:lvlJc w:val="left"/>
      <w:pPr>
        <w:tabs>
          <w:tab w:val="num" w:pos="2880"/>
        </w:tabs>
        <w:ind w:left="2880" w:hanging="360"/>
      </w:pPr>
      <w:rPr>
        <w:rFonts w:ascii="Lato" w:hAnsi="Lato" w:hint="default"/>
      </w:rPr>
    </w:lvl>
    <w:lvl w:ilvl="4" w:tplc="29F881CE" w:tentative="1">
      <w:start w:val="1"/>
      <w:numFmt w:val="bullet"/>
      <w:lvlText w:val="-"/>
      <w:lvlJc w:val="left"/>
      <w:pPr>
        <w:tabs>
          <w:tab w:val="num" w:pos="3600"/>
        </w:tabs>
        <w:ind w:left="3600" w:hanging="360"/>
      </w:pPr>
      <w:rPr>
        <w:rFonts w:ascii="Lato" w:hAnsi="Lato" w:hint="default"/>
      </w:rPr>
    </w:lvl>
    <w:lvl w:ilvl="5" w:tplc="390873B0" w:tentative="1">
      <w:start w:val="1"/>
      <w:numFmt w:val="bullet"/>
      <w:lvlText w:val="-"/>
      <w:lvlJc w:val="left"/>
      <w:pPr>
        <w:tabs>
          <w:tab w:val="num" w:pos="4320"/>
        </w:tabs>
        <w:ind w:left="4320" w:hanging="360"/>
      </w:pPr>
      <w:rPr>
        <w:rFonts w:ascii="Lato" w:hAnsi="Lato" w:hint="default"/>
      </w:rPr>
    </w:lvl>
    <w:lvl w:ilvl="6" w:tplc="8D380656" w:tentative="1">
      <w:start w:val="1"/>
      <w:numFmt w:val="bullet"/>
      <w:lvlText w:val="-"/>
      <w:lvlJc w:val="left"/>
      <w:pPr>
        <w:tabs>
          <w:tab w:val="num" w:pos="5040"/>
        </w:tabs>
        <w:ind w:left="5040" w:hanging="360"/>
      </w:pPr>
      <w:rPr>
        <w:rFonts w:ascii="Lato" w:hAnsi="Lato" w:hint="default"/>
      </w:rPr>
    </w:lvl>
    <w:lvl w:ilvl="7" w:tplc="6E14506A" w:tentative="1">
      <w:start w:val="1"/>
      <w:numFmt w:val="bullet"/>
      <w:lvlText w:val="-"/>
      <w:lvlJc w:val="left"/>
      <w:pPr>
        <w:tabs>
          <w:tab w:val="num" w:pos="5760"/>
        </w:tabs>
        <w:ind w:left="5760" w:hanging="360"/>
      </w:pPr>
      <w:rPr>
        <w:rFonts w:ascii="Lato" w:hAnsi="Lato" w:hint="default"/>
      </w:rPr>
    </w:lvl>
    <w:lvl w:ilvl="8" w:tplc="8BEC8010" w:tentative="1">
      <w:start w:val="1"/>
      <w:numFmt w:val="bullet"/>
      <w:lvlText w:val="-"/>
      <w:lvlJc w:val="left"/>
      <w:pPr>
        <w:tabs>
          <w:tab w:val="num" w:pos="6480"/>
        </w:tabs>
        <w:ind w:left="6480" w:hanging="360"/>
      </w:pPr>
      <w:rPr>
        <w:rFonts w:ascii="Lato" w:hAnsi="Lato" w:hint="default"/>
      </w:rPr>
    </w:lvl>
  </w:abstractNum>
  <w:abstractNum w:abstractNumId="10" w15:restartNumberingAfterBreak="0">
    <w:nsid w:val="51310387"/>
    <w:multiLevelType w:val="hybridMultilevel"/>
    <w:tmpl w:val="FE3CEFC8"/>
    <w:lvl w:ilvl="0" w:tplc="55A65222">
      <w:start w:val="1"/>
      <w:numFmt w:val="decimal"/>
      <w:lvlText w:val="%1)"/>
      <w:lvlJc w:val="left"/>
      <w:pPr>
        <w:tabs>
          <w:tab w:val="num" w:pos="720"/>
        </w:tabs>
        <w:ind w:left="720" w:hanging="360"/>
      </w:pPr>
    </w:lvl>
    <w:lvl w:ilvl="1" w:tplc="321CE2FA" w:tentative="1">
      <w:start w:val="1"/>
      <w:numFmt w:val="decimal"/>
      <w:lvlText w:val="%2)"/>
      <w:lvlJc w:val="left"/>
      <w:pPr>
        <w:tabs>
          <w:tab w:val="num" w:pos="1440"/>
        </w:tabs>
        <w:ind w:left="1440" w:hanging="360"/>
      </w:pPr>
    </w:lvl>
    <w:lvl w:ilvl="2" w:tplc="271A79C2" w:tentative="1">
      <w:start w:val="1"/>
      <w:numFmt w:val="decimal"/>
      <w:lvlText w:val="%3)"/>
      <w:lvlJc w:val="left"/>
      <w:pPr>
        <w:tabs>
          <w:tab w:val="num" w:pos="2160"/>
        </w:tabs>
        <w:ind w:left="2160" w:hanging="360"/>
      </w:pPr>
    </w:lvl>
    <w:lvl w:ilvl="3" w:tplc="9288056C" w:tentative="1">
      <w:start w:val="1"/>
      <w:numFmt w:val="decimal"/>
      <w:lvlText w:val="%4)"/>
      <w:lvlJc w:val="left"/>
      <w:pPr>
        <w:tabs>
          <w:tab w:val="num" w:pos="2880"/>
        </w:tabs>
        <w:ind w:left="2880" w:hanging="360"/>
      </w:pPr>
    </w:lvl>
    <w:lvl w:ilvl="4" w:tplc="845C5B5C" w:tentative="1">
      <w:start w:val="1"/>
      <w:numFmt w:val="decimal"/>
      <w:lvlText w:val="%5)"/>
      <w:lvlJc w:val="left"/>
      <w:pPr>
        <w:tabs>
          <w:tab w:val="num" w:pos="3600"/>
        </w:tabs>
        <w:ind w:left="3600" w:hanging="360"/>
      </w:pPr>
    </w:lvl>
    <w:lvl w:ilvl="5" w:tplc="3F609AA8" w:tentative="1">
      <w:start w:val="1"/>
      <w:numFmt w:val="decimal"/>
      <w:lvlText w:val="%6)"/>
      <w:lvlJc w:val="left"/>
      <w:pPr>
        <w:tabs>
          <w:tab w:val="num" w:pos="4320"/>
        </w:tabs>
        <w:ind w:left="4320" w:hanging="360"/>
      </w:pPr>
    </w:lvl>
    <w:lvl w:ilvl="6" w:tplc="CA0A5ACE" w:tentative="1">
      <w:start w:val="1"/>
      <w:numFmt w:val="decimal"/>
      <w:lvlText w:val="%7)"/>
      <w:lvlJc w:val="left"/>
      <w:pPr>
        <w:tabs>
          <w:tab w:val="num" w:pos="5040"/>
        </w:tabs>
        <w:ind w:left="5040" w:hanging="360"/>
      </w:pPr>
    </w:lvl>
    <w:lvl w:ilvl="7" w:tplc="2B720212" w:tentative="1">
      <w:start w:val="1"/>
      <w:numFmt w:val="decimal"/>
      <w:lvlText w:val="%8)"/>
      <w:lvlJc w:val="left"/>
      <w:pPr>
        <w:tabs>
          <w:tab w:val="num" w:pos="5760"/>
        </w:tabs>
        <w:ind w:left="5760" w:hanging="360"/>
      </w:pPr>
    </w:lvl>
    <w:lvl w:ilvl="8" w:tplc="E7ECF600" w:tentative="1">
      <w:start w:val="1"/>
      <w:numFmt w:val="decimal"/>
      <w:lvlText w:val="%9)"/>
      <w:lvlJc w:val="left"/>
      <w:pPr>
        <w:tabs>
          <w:tab w:val="num" w:pos="6480"/>
        </w:tabs>
        <w:ind w:left="6480" w:hanging="360"/>
      </w:pPr>
    </w:lvl>
  </w:abstractNum>
  <w:abstractNum w:abstractNumId="11" w15:restartNumberingAfterBreak="0">
    <w:nsid w:val="54230B4A"/>
    <w:multiLevelType w:val="hybridMultilevel"/>
    <w:tmpl w:val="7F02F450"/>
    <w:lvl w:ilvl="0" w:tplc="4D2C1142">
      <w:start w:val="1"/>
      <w:numFmt w:val="upperRoman"/>
      <w:lvlText w:val="%1."/>
      <w:lvlJc w:val="left"/>
      <w:pPr>
        <w:ind w:left="720" w:hanging="720"/>
      </w:pPr>
      <w:rPr>
        <w:rFonts w:asciiTheme="minorHAnsi" w:eastAsiaTheme="minorHAnsi" w:hAnsiTheme="minorHAnsi" w:cstheme="minorBid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9F4739"/>
    <w:multiLevelType w:val="hybridMultilevel"/>
    <w:tmpl w:val="0E9E181A"/>
    <w:lvl w:ilvl="0" w:tplc="FA2ABE68">
      <w:start w:val="1"/>
      <w:numFmt w:val="bullet"/>
      <w:lvlText w:val="-"/>
      <w:lvlJc w:val="left"/>
      <w:pPr>
        <w:tabs>
          <w:tab w:val="num" w:pos="720"/>
        </w:tabs>
        <w:ind w:left="720" w:hanging="360"/>
      </w:pPr>
      <w:rPr>
        <w:rFonts w:ascii="Lato" w:hAnsi="Lato" w:hint="default"/>
      </w:rPr>
    </w:lvl>
    <w:lvl w:ilvl="1" w:tplc="2708A60A" w:tentative="1">
      <w:start w:val="1"/>
      <w:numFmt w:val="bullet"/>
      <w:lvlText w:val="-"/>
      <w:lvlJc w:val="left"/>
      <w:pPr>
        <w:tabs>
          <w:tab w:val="num" w:pos="1440"/>
        </w:tabs>
        <w:ind w:left="1440" w:hanging="360"/>
      </w:pPr>
      <w:rPr>
        <w:rFonts w:ascii="Lato" w:hAnsi="Lato" w:hint="default"/>
      </w:rPr>
    </w:lvl>
    <w:lvl w:ilvl="2" w:tplc="7D44155E" w:tentative="1">
      <w:start w:val="1"/>
      <w:numFmt w:val="bullet"/>
      <w:lvlText w:val="-"/>
      <w:lvlJc w:val="left"/>
      <w:pPr>
        <w:tabs>
          <w:tab w:val="num" w:pos="2160"/>
        </w:tabs>
        <w:ind w:left="2160" w:hanging="360"/>
      </w:pPr>
      <w:rPr>
        <w:rFonts w:ascii="Lato" w:hAnsi="Lato" w:hint="default"/>
      </w:rPr>
    </w:lvl>
    <w:lvl w:ilvl="3" w:tplc="FDBA669C" w:tentative="1">
      <w:start w:val="1"/>
      <w:numFmt w:val="bullet"/>
      <w:lvlText w:val="-"/>
      <w:lvlJc w:val="left"/>
      <w:pPr>
        <w:tabs>
          <w:tab w:val="num" w:pos="2880"/>
        </w:tabs>
        <w:ind w:left="2880" w:hanging="360"/>
      </w:pPr>
      <w:rPr>
        <w:rFonts w:ascii="Lato" w:hAnsi="Lato" w:hint="default"/>
      </w:rPr>
    </w:lvl>
    <w:lvl w:ilvl="4" w:tplc="D6AE5208" w:tentative="1">
      <w:start w:val="1"/>
      <w:numFmt w:val="bullet"/>
      <w:lvlText w:val="-"/>
      <w:lvlJc w:val="left"/>
      <w:pPr>
        <w:tabs>
          <w:tab w:val="num" w:pos="3600"/>
        </w:tabs>
        <w:ind w:left="3600" w:hanging="360"/>
      </w:pPr>
      <w:rPr>
        <w:rFonts w:ascii="Lato" w:hAnsi="Lato" w:hint="default"/>
      </w:rPr>
    </w:lvl>
    <w:lvl w:ilvl="5" w:tplc="94BC5606" w:tentative="1">
      <w:start w:val="1"/>
      <w:numFmt w:val="bullet"/>
      <w:lvlText w:val="-"/>
      <w:lvlJc w:val="left"/>
      <w:pPr>
        <w:tabs>
          <w:tab w:val="num" w:pos="4320"/>
        </w:tabs>
        <w:ind w:left="4320" w:hanging="360"/>
      </w:pPr>
      <w:rPr>
        <w:rFonts w:ascii="Lato" w:hAnsi="Lato" w:hint="default"/>
      </w:rPr>
    </w:lvl>
    <w:lvl w:ilvl="6" w:tplc="85B4D462" w:tentative="1">
      <w:start w:val="1"/>
      <w:numFmt w:val="bullet"/>
      <w:lvlText w:val="-"/>
      <w:lvlJc w:val="left"/>
      <w:pPr>
        <w:tabs>
          <w:tab w:val="num" w:pos="5040"/>
        </w:tabs>
        <w:ind w:left="5040" w:hanging="360"/>
      </w:pPr>
      <w:rPr>
        <w:rFonts w:ascii="Lato" w:hAnsi="Lato" w:hint="default"/>
      </w:rPr>
    </w:lvl>
    <w:lvl w:ilvl="7" w:tplc="2E442CBE" w:tentative="1">
      <w:start w:val="1"/>
      <w:numFmt w:val="bullet"/>
      <w:lvlText w:val="-"/>
      <w:lvlJc w:val="left"/>
      <w:pPr>
        <w:tabs>
          <w:tab w:val="num" w:pos="5760"/>
        </w:tabs>
        <w:ind w:left="5760" w:hanging="360"/>
      </w:pPr>
      <w:rPr>
        <w:rFonts w:ascii="Lato" w:hAnsi="Lato" w:hint="default"/>
      </w:rPr>
    </w:lvl>
    <w:lvl w:ilvl="8" w:tplc="F1A61FC0" w:tentative="1">
      <w:start w:val="1"/>
      <w:numFmt w:val="bullet"/>
      <w:lvlText w:val="-"/>
      <w:lvlJc w:val="left"/>
      <w:pPr>
        <w:tabs>
          <w:tab w:val="num" w:pos="6480"/>
        </w:tabs>
        <w:ind w:left="6480" w:hanging="360"/>
      </w:pPr>
      <w:rPr>
        <w:rFonts w:ascii="Lato" w:hAnsi="Lato" w:hint="default"/>
      </w:rPr>
    </w:lvl>
  </w:abstractNum>
  <w:abstractNum w:abstractNumId="13" w15:restartNumberingAfterBreak="0">
    <w:nsid w:val="6A85365E"/>
    <w:multiLevelType w:val="hybridMultilevel"/>
    <w:tmpl w:val="E80CB9AA"/>
    <w:lvl w:ilvl="0" w:tplc="33C0D12E">
      <w:start w:val="1"/>
      <w:numFmt w:val="bullet"/>
      <w:lvlText w:val=""/>
      <w:lvlJc w:val="left"/>
      <w:pPr>
        <w:tabs>
          <w:tab w:val="num" w:pos="720"/>
        </w:tabs>
        <w:ind w:left="720" w:hanging="360"/>
      </w:pPr>
      <w:rPr>
        <w:rFonts w:ascii="Symbol" w:hAnsi="Symbol" w:hint="default"/>
      </w:rPr>
    </w:lvl>
    <w:lvl w:ilvl="1" w:tplc="67B620DE" w:tentative="1">
      <w:start w:val="1"/>
      <w:numFmt w:val="bullet"/>
      <w:lvlText w:val=""/>
      <w:lvlJc w:val="left"/>
      <w:pPr>
        <w:tabs>
          <w:tab w:val="num" w:pos="1440"/>
        </w:tabs>
        <w:ind w:left="1440" w:hanging="360"/>
      </w:pPr>
      <w:rPr>
        <w:rFonts w:ascii="Symbol" w:hAnsi="Symbol" w:hint="default"/>
      </w:rPr>
    </w:lvl>
    <w:lvl w:ilvl="2" w:tplc="656E97E0" w:tentative="1">
      <w:start w:val="1"/>
      <w:numFmt w:val="bullet"/>
      <w:lvlText w:val=""/>
      <w:lvlJc w:val="left"/>
      <w:pPr>
        <w:tabs>
          <w:tab w:val="num" w:pos="2160"/>
        </w:tabs>
        <w:ind w:left="2160" w:hanging="360"/>
      </w:pPr>
      <w:rPr>
        <w:rFonts w:ascii="Symbol" w:hAnsi="Symbol" w:hint="default"/>
      </w:rPr>
    </w:lvl>
    <w:lvl w:ilvl="3" w:tplc="D33AFA8C" w:tentative="1">
      <w:start w:val="1"/>
      <w:numFmt w:val="bullet"/>
      <w:lvlText w:val=""/>
      <w:lvlJc w:val="left"/>
      <w:pPr>
        <w:tabs>
          <w:tab w:val="num" w:pos="2880"/>
        </w:tabs>
        <w:ind w:left="2880" w:hanging="360"/>
      </w:pPr>
      <w:rPr>
        <w:rFonts w:ascii="Symbol" w:hAnsi="Symbol" w:hint="default"/>
      </w:rPr>
    </w:lvl>
    <w:lvl w:ilvl="4" w:tplc="867494B4" w:tentative="1">
      <w:start w:val="1"/>
      <w:numFmt w:val="bullet"/>
      <w:lvlText w:val=""/>
      <w:lvlJc w:val="left"/>
      <w:pPr>
        <w:tabs>
          <w:tab w:val="num" w:pos="3600"/>
        </w:tabs>
        <w:ind w:left="3600" w:hanging="360"/>
      </w:pPr>
      <w:rPr>
        <w:rFonts w:ascii="Symbol" w:hAnsi="Symbol" w:hint="default"/>
      </w:rPr>
    </w:lvl>
    <w:lvl w:ilvl="5" w:tplc="497C7712" w:tentative="1">
      <w:start w:val="1"/>
      <w:numFmt w:val="bullet"/>
      <w:lvlText w:val=""/>
      <w:lvlJc w:val="left"/>
      <w:pPr>
        <w:tabs>
          <w:tab w:val="num" w:pos="4320"/>
        </w:tabs>
        <w:ind w:left="4320" w:hanging="360"/>
      </w:pPr>
      <w:rPr>
        <w:rFonts w:ascii="Symbol" w:hAnsi="Symbol" w:hint="default"/>
      </w:rPr>
    </w:lvl>
    <w:lvl w:ilvl="6" w:tplc="89CE329C" w:tentative="1">
      <w:start w:val="1"/>
      <w:numFmt w:val="bullet"/>
      <w:lvlText w:val=""/>
      <w:lvlJc w:val="left"/>
      <w:pPr>
        <w:tabs>
          <w:tab w:val="num" w:pos="5040"/>
        </w:tabs>
        <w:ind w:left="5040" w:hanging="360"/>
      </w:pPr>
      <w:rPr>
        <w:rFonts w:ascii="Symbol" w:hAnsi="Symbol" w:hint="default"/>
      </w:rPr>
    </w:lvl>
    <w:lvl w:ilvl="7" w:tplc="192C35BE" w:tentative="1">
      <w:start w:val="1"/>
      <w:numFmt w:val="bullet"/>
      <w:lvlText w:val=""/>
      <w:lvlJc w:val="left"/>
      <w:pPr>
        <w:tabs>
          <w:tab w:val="num" w:pos="5760"/>
        </w:tabs>
        <w:ind w:left="5760" w:hanging="360"/>
      </w:pPr>
      <w:rPr>
        <w:rFonts w:ascii="Symbol" w:hAnsi="Symbol" w:hint="default"/>
      </w:rPr>
    </w:lvl>
    <w:lvl w:ilvl="8" w:tplc="02A6F04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EB57726"/>
    <w:multiLevelType w:val="hybridMultilevel"/>
    <w:tmpl w:val="7C9CD406"/>
    <w:lvl w:ilvl="0" w:tplc="F586D35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1A0BB4"/>
    <w:multiLevelType w:val="hybridMultilevel"/>
    <w:tmpl w:val="5F84E05E"/>
    <w:lvl w:ilvl="0" w:tplc="4D2C1142">
      <w:start w:val="1"/>
      <w:numFmt w:val="upperRoman"/>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A4A6E"/>
    <w:multiLevelType w:val="hybridMultilevel"/>
    <w:tmpl w:val="740668FE"/>
    <w:lvl w:ilvl="0" w:tplc="FC341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B231F2"/>
    <w:multiLevelType w:val="hybridMultilevel"/>
    <w:tmpl w:val="3DCC15DA"/>
    <w:lvl w:ilvl="0" w:tplc="4656B6BC">
      <w:start w:val="1"/>
      <w:numFmt w:val="upperRoman"/>
      <w:lvlText w:val="%1."/>
      <w:lvlJc w:val="left"/>
      <w:pPr>
        <w:ind w:left="720" w:hanging="720"/>
      </w:pPr>
      <w:rPr>
        <w:rFonts w:asciiTheme="minorHAnsi" w:eastAsiaTheme="minorHAnsi" w:hAnsiTheme="minorHAnsi" w:cstheme="minorBidi"/>
        <w:b/>
        <w:i w:val="0"/>
      </w:rPr>
    </w:lvl>
    <w:lvl w:ilvl="1" w:tplc="C71E6B24">
      <w:start w:val="1"/>
      <w:numFmt w:val="lowerLetter"/>
      <w:lvlText w:val="%2."/>
      <w:lvlJc w:val="left"/>
      <w:pPr>
        <w:ind w:left="1080" w:hanging="360"/>
      </w:pPr>
      <w:rPr>
        <w:b/>
        <w:bCs/>
      </w:r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4A0EA4"/>
    <w:multiLevelType w:val="hybridMultilevel"/>
    <w:tmpl w:val="A6A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157521">
    <w:abstractNumId w:val="16"/>
  </w:num>
  <w:num w:numId="2" w16cid:durableId="1721202818">
    <w:abstractNumId w:val="8"/>
  </w:num>
  <w:num w:numId="3" w16cid:durableId="1287003534">
    <w:abstractNumId w:val="7"/>
  </w:num>
  <w:num w:numId="4" w16cid:durableId="1372652060">
    <w:abstractNumId w:val="3"/>
  </w:num>
  <w:num w:numId="5" w16cid:durableId="550923149">
    <w:abstractNumId w:val="14"/>
  </w:num>
  <w:num w:numId="6" w16cid:durableId="2043554200">
    <w:abstractNumId w:val="0"/>
  </w:num>
  <w:num w:numId="7" w16cid:durableId="422461962">
    <w:abstractNumId w:val="2"/>
  </w:num>
  <w:num w:numId="8" w16cid:durableId="2064979188">
    <w:abstractNumId w:val="17"/>
  </w:num>
  <w:num w:numId="9" w16cid:durableId="1444374267">
    <w:abstractNumId w:val="11"/>
  </w:num>
  <w:num w:numId="10" w16cid:durableId="1038437218">
    <w:abstractNumId w:val="1"/>
  </w:num>
  <w:num w:numId="11" w16cid:durableId="2059670867">
    <w:abstractNumId w:val="15"/>
  </w:num>
  <w:num w:numId="12" w16cid:durableId="568730267">
    <w:abstractNumId w:val="6"/>
  </w:num>
  <w:num w:numId="13" w16cid:durableId="2058431133">
    <w:abstractNumId w:val="18"/>
  </w:num>
  <w:num w:numId="14" w16cid:durableId="1691181488">
    <w:abstractNumId w:val="13"/>
  </w:num>
  <w:num w:numId="15" w16cid:durableId="232980488">
    <w:abstractNumId w:val="12"/>
  </w:num>
  <w:num w:numId="16" w16cid:durableId="1554539849">
    <w:abstractNumId w:val="5"/>
  </w:num>
  <w:num w:numId="17" w16cid:durableId="2048216233">
    <w:abstractNumId w:val="9"/>
  </w:num>
  <w:num w:numId="18" w16cid:durableId="742214229">
    <w:abstractNumId w:val="4"/>
  </w:num>
  <w:num w:numId="19" w16cid:durableId="8342220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BF"/>
    <w:rsid w:val="00007CB9"/>
    <w:rsid w:val="00031BC6"/>
    <w:rsid w:val="000328D6"/>
    <w:rsid w:val="00044FEF"/>
    <w:rsid w:val="00062742"/>
    <w:rsid w:val="00064553"/>
    <w:rsid w:val="000678B1"/>
    <w:rsid w:val="00074E78"/>
    <w:rsid w:val="00080E7A"/>
    <w:rsid w:val="000821C5"/>
    <w:rsid w:val="00084B9B"/>
    <w:rsid w:val="000917C9"/>
    <w:rsid w:val="0009779A"/>
    <w:rsid w:val="000C5471"/>
    <w:rsid w:val="000D2649"/>
    <w:rsid w:val="000D32E3"/>
    <w:rsid w:val="000D4119"/>
    <w:rsid w:val="000D6012"/>
    <w:rsid w:val="000E59B0"/>
    <w:rsid w:val="000F3F7A"/>
    <w:rsid w:val="000F789E"/>
    <w:rsid w:val="0010422E"/>
    <w:rsid w:val="001070E0"/>
    <w:rsid w:val="00113E1E"/>
    <w:rsid w:val="001311C3"/>
    <w:rsid w:val="00145B23"/>
    <w:rsid w:val="00147B15"/>
    <w:rsid w:val="00155B9A"/>
    <w:rsid w:val="00156BC8"/>
    <w:rsid w:val="00177FE8"/>
    <w:rsid w:val="001861BC"/>
    <w:rsid w:val="001A02F5"/>
    <w:rsid w:val="001A4F51"/>
    <w:rsid w:val="001F315C"/>
    <w:rsid w:val="001F5364"/>
    <w:rsid w:val="001F6D30"/>
    <w:rsid w:val="00210F9B"/>
    <w:rsid w:val="0021175C"/>
    <w:rsid w:val="00212843"/>
    <w:rsid w:val="002212A2"/>
    <w:rsid w:val="0022496E"/>
    <w:rsid w:val="00230AA4"/>
    <w:rsid w:val="00230E59"/>
    <w:rsid w:val="00231401"/>
    <w:rsid w:val="00231A4C"/>
    <w:rsid w:val="00233FD9"/>
    <w:rsid w:val="002361FC"/>
    <w:rsid w:val="0024466C"/>
    <w:rsid w:val="00244A6D"/>
    <w:rsid w:val="00262EDC"/>
    <w:rsid w:val="00282D12"/>
    <w:rsid w:val="00284A75"/>
    <w:rsid w:val="00290A13"/>
    <w:rsid w:val="0029141B"/>
    <w:rsid w:val="002923BF"/>
    <w:rsid w:val="002946F9"/>
    <w:rsid w:val="00294F7E"/>
    <w:rsid w:val="002A2802"/>
    <w:rsid w:val="002B32D9"/>
    <w:rsid w:val="002C4E2E"/>
    <w:rsid w:val="002C539D"/>
    <w:rsid w:val="002C5960"/>
    <w:rsid w:val="002D3AEF"/>
    <w:rsid w:val="002D6502"/>
    <w:rsid w:val="002E64ED"/>
    <w:rsid w:val="002F775A"/>
    <w:rsid w:val="00315E4F"/>
    <w:rsid w:val="003206DB"/>
    <w:rsid w:val="003261ED"/>
    <w:rsid w:val="00336D52"/>
    <w:rsid w:val="00342E7A"/>
    <w:rsid w:val="0035524A"/>
    <w:rsid w:val="0036787A"/>
    <w:rsid w:val="0037229C"/>
    <w:rsid w:val="00382967"/>
    <w:rsid w:val="003909B8"/>
    <w:rsid w:val="00391A60"/>
    <w:rsid w:val="00391C88"/>
    <w:rsid w:val="00394B18"/>
    <w:rsid w:val="00397F1B"/>
    <w:rsid w:val="003A214D"/>
    <w:rsid w:val="003A2C89"/>
    <w:rsid w:val="003A3DB8"/>
    <w:rsid w:val="003C6B0F"/>
    <w:rsid w:val="003E275A"/>
    <w:rsid w:val="003E2A4D"/>
    <w:rsid w:val="003E7B51"/>
    <w:rsid w:val="003F2EE7"/>
    <w:rsid w:val="003F3AB6"/>
    <w:rsid w:val="003F4F60"/>
    <w:rsid w:val="00400D53"/>
    <w:rsid w:val="00423E5C"/>
    <w:rsid w:val="00425CCD"/>
    <w:rsid w:val="00452804"/>
    <w:rsid w:val="00477A07"/>
    <w:rsid w:val="004818DE"/>
    <w:rsid w:val="00487291"/>
    <w:rsid w:val="00492085"/>
    <w:rsid w:val="00495085"/>
    <w:rsid w:val="004A4A56"/>
    <w:rsid w:val="004A4E14"/>
    <w:rsid w:val="004B0ACC"/>
    <w:rsid w:val="004B3012"/>
    <w:rsid w:val="004B62E6"/>
    <w:rsid w:val="004C236C"/>
    <w:rsid w:val="004C5727"/>
    <w:rsid w:val="004D47B1"/>
    <w:rsid w:val="004F20D7"/>
    <w:rsid w:val="004F32C9"/>
    <w:rsid w:val="004F5CB4"/>
    <w:rsid w:val="00503F99"/>
    <w:rsid w:val="005062E4"/>
    <w:rsid w:val="00530404"/>
    <w:rsid w:val="005344A3"/>
    <w:rsid w:val="00541E5F"/>
    <w:rsid w:val="005732E1"/>
    <w:rsid w:val="005800B1"/>
    <w:rsid w:val="005806FF"/>
    <w:rsid w:val="00584822"/>
    <w:rsid w:val="00586F45"/>
    <w:rsid w:val="00590F7A"/>
    <w:rsid w:val="00597BBA"/>
    <w:rsid w:val="005B3819"/>
    <w:rsid w:val="005B7CB6"/>
    <w:rsid w:val="005C1850"/>
    <w:rsid w:val="005C1BF5"/>
    <w:rsid w:val="005C64BA"/>
    <w:rsid w:val="005D0269"/>
    <w:rsid w:val="005E4506"/>
    <w:rsid w:val="005F67DD"/>
    <w:rsid w:val="005F6D2D"/>
    <w:rsid w:val="00605388"/>
    <w:rsid w:val="00605B8F"/>
    <w:rsid w:val="00606275"/>
    <w:rsid w:val="00607A71"/>
    <w:rsid w:val="00613935"/>
    <w:rsid w:val="00615F0E"/>
    <w:rsid w:val="00626BDF"/>
    <w:rsid w:val="00627372"/>
    <w:rsid w:val="00627940"/>
    <w:rsid w:val="00636F59"/>
    <w:rsid w:val="00643034"/>
    <w:rsid w:val="00660E09"/>
    <w:rsid w:val="0066541A"/>
    <w:rsid w:val="0066689E"/>
    <w:rsid w:val="0067128B"/>
    <w:rsid w:val="00683AEB"/>
    <w:rsid w:val="00686B83"/>
    <w:rsid w:val="00697759"/>
    <w:rsid w:val="006A54E6"/>
    <w:rsid w:val="006A688B"/>
    <w:rsid w:val="006A78A9"/>
    <w:rsid w:val="006B2618"/>
    <w:rsid w:val="006C4F2B"/>
    <w:rsid w:val="006C5FDB"/>
    <w:rsid w:val="006D51D5"/>
    <w:rsid w:val="006E1396"/>
    <w:rsid w:val="006F4F5D"/>
    <w:rsid w:val="006F6EE5"/>
    <w:rsid w:val="007272FD"/>
    <w:rsid w:val="00727ED6"/>
    <w:rsid w:val="00744F46"/>
    <w:rsid w:val="007479E5"/>
    <w:rsid w:val="00751A38"/>
    <w:rsid w:val="00777089"/>
    <w:rsid w:val="00791047"/>
    <w:rsid w:val="00793299"/>
    <w:rsid w:val="007A7578"/>
    <w:rsid w:val="007B18F3"/>
    <w:rsid w:val="007C0B1B"/>
    <w:rsid w:val="007C3F60"/>
    <w:rsid w:val="007C5BDB"/>
    <w:rsid w:val="007D27C9"/>
    <w:rsid w:val="007D37BE"/>
    <w:rsid w:val="007E3A16"/>
    <w:rsid w:val="007E4DCA"/>
    <w:rsid w:val="007F61FB"/>
    <w:rsid w:val="007F6933"/>
    <w:rsid w:val="00801032"/>
    <w:rsid w:val="0080514D"/>
    <w:rsid w:val="00812D9D"/>
    <w:rsid w:val="00824247"/>
    <w:rsid w:val="00830F46"/>
    <w:rsid w:val="0084033B"/>
    <w:rsid w:val="00840901"/>
    <w:rsid w:val="00843254"/>
    <w:rsid w:val="00845BB3"/>
    <w:rsid w:val="0086104D"/>
    <w:rsid w:val="00863A61"/>
    <w:rsid w:val="00887372"/>
    <w:rsid w:val="00892DAE"/>
    <w:rsid w:val="00894B7C"/>
    <w:rsid w:val="00897DC5"/>
    <w:rsid w:val="008A5899"/>
    <w:rsid w:val="008B1D54"/>
    <w:rsid w:val="008B31AF"/>
    <w:rsid w:val="008B457A"/>
    <w:rsid w:val="008E0DE8"/>
    <w:rsid w:val="008E202C"/>
    <w:rsid w:val="008F05DE"/>
    <w:rsid w:val="008F0DC8"/>
    <w:rsid w:val="008F7046"/>
    <w:rsid w:val="0090311B"/>
    <w:rsid w:val="00904DC5"/>
    <w:rsid w:val="009148F4"/>
    <w:rsid w:val="00914F49"/>
    <w:rsid w:val="00936086"/>
    <w:rsid w:val="00954BE6"/>
    <w:rsid w:val="009601BE"/>
    <w:rsid w:val="009613B2"/>
    <w:rsid w:val="00962223"/>
    <w:rsid w:val="0097090E"/>
    <w:rsid w:val="00971EAA"/>
    <w:rsid w:val="009770A4"/>
    <w:rsid w:val="00985CF6"/>
    <w:rsid w:val="00986321"/>
    <w:rsid w:val="00992636"/>
    <w:rsid w:val="009942A7"/>
    <w:rsid w:val="009A24E1"/>
    <w:rsid w:val="009A614C"/>
    <w:rsid w:val="009A6267"/>
    <w:rsid w:val="009B041C"/>
    <w:rsid w:val="009B4D69"/>
    <w:rsid w:val="009B646A"/>
    <w:rsid w:val="009C2389"/>
    <w:rsid w:val="009D47B2"/>
    <w:rsid w:val="009F626D"/>
    <w:rsid w:val="00A07D1D"/>
    <w:rsid w:val="00A12045"/>
    <w:rsid w:val="00A30627"/>
    <w:rsid w:val="00A31B47"/>
    <w:rsid w:val="00A36A17"/>
    <w:rsid w:val="00A44707"/>
    <w:rsid w:val="00A57466"/>
    <w:rsid w:val="00A65B77"/>
    <w:rsid w:val="00A70EA3"/>
    <w:rsid w:val="00A77C6B"/>
    <w:rsid w:val="00A81C32"/>
    <w:rsid w:val="00A87AEF"/>
    <w:rsid w:val="00A91A39"/>
    <w:rsid w:val="00AA43B3"/>
    <w:rsid w:val="00AD0975"/>
    <w:rsid w:val="00AD247E"/>
    <w:rsid w:val="00AE3DC2"/>
    <w:rsid w:val="00AE6238"/>
    <w:rsid w:val="00B11B5C"/>
    <w:rsid w:val="00B1391D"/>
    <w:rsid w:val="00B220A4"/>
    <w:rsid w:val="00B26533"/>
    <w:rsid w:val="00B360A8"/>
    <w:rsid w:val="00B40051"/>
    <w:rsid w:val="00B64113"/>
    <w:rsid w:val="00B71289"/>
    <w:rsid w:val="00B855EC"/>
    <w:rsid w:val="00B902E1"/>
    <w:rsid w:val="00B93474"/>
    <w:rsid w:val="00B9398C"/>
    <w:rsid w:val="00B95A82"/>
    <w:rsid w:val="00BA4F8E"/>
    <w:rsid w:val="00BA5DBC"/>
    <w:rsid w:val="00BB00C0"/>
    <w:rsid w:val="00BB4B81"/>
    <w:rsid w:val="00BC5B62"/>
    <w:rsid w:val="00BD6082"/>
    <w:rsid w:val="00BE303F"/>
    <w:rsid w:val="00BE3882"/>
    <w:rsid w:val="00BE7987"/>
    <w:rsid w:val="00C03F31"/>
    <w:rsid w:val="00C06413"/>
    <w:rsid w:val="00C07770"/>
    <w:rsid w:val="00C07786"/>
    <w:rsid w:val="00C1282A"/>
    <w:rsid w:val="00C12CCC"/>
    <w:rsid w:val="00C13359"/>
    <w:rsid w:val="00C15A01"/>
    <w:rsid w:val="00C2198F"/>
    <w:rsid w:val="00C222E8"/>
    <w:rsid w:val="00C26456"/>
    <w:rsid w:val="00C42815"/>
    <w:rsid w:val="00C43ADF"/>
    <w:rsid w:val="00C52808"/>
    <w:rsid w:val="00C54F1F"/>
    <w:rsid w:val="00C62A4D"/>
    <w:rsid w:val="00C65C65"/>
    <w:rsid w:val="00C716FE"/>
    <w:rsid w:val="00C732B8"/>
    <w:rsid w:val="00C73315"/>
    <w:rsid w:val="00C953E5"/>
    <w:rsid w:val="00C97636"/>
    <w:rsid w:val="00CA324C"/>
    <w:rsid w:val="00CA42AC"/>
    <w:rsid w:val="00CA5A9E"/>
    <w:rsid w:val="00CB4774"/>
    <w:rsid w:val="00CC0D2C"/>
    <w:rsid w:val="00CC17D8"/>
    <w:rsid w:val="00CC3095"/>
    <w:rsid w:val="00CC5E83"/>
    <w:rsid w:val="00CF17C2"/>
    <w:rsid w:val="00CF2163"/>
    <w:rsid w:val="00D0531B"/>
    <w:rsid w:val="00D0731F"/>
    <w:rsid w:val="00D27637"/>
    <w:rsid w:val="00D32529"/>
    <w:rsid w:val="00D439AF"/>
    <w:rsid w:val="00D45870"/>
    <w:rsid w:val="00D47DE8"/>
    <w:rsid w:val="00D6520C"/>
    <w:rsid w:val="00D72BCB"/>
    <w:rsid w:val="00D85CDD"/>
    <w:rsid w:val="00D97D2D"/>
    <w:rsid w:val="00DA347E"/>
    <w:rsid w:val="00DB5A97"/>
    <w:rsid w:val="00DC0F69"/>
    <w:rsid w:val="00DC544F"/>
    <w:rsid w:val="00DC6C75"/>
    <w:rsid w:val="00DE7252"/>
    <w:rsid w:val="00DF20C8"/>
    <w:rsid w:val="00DF281D"/>
    <w:rsid w:val="00DF53CF"/>
    <w:rsid w:val="00E07720"/>
    <w:rsid w:val="00E36FF8"/>
    <w:rsid w:val="00E37DBE"/>
    <w:rsid w:val="00E45204"/>
    <w:rsid w:val="00E9573A"/>
    <w:rsid w:val="00EA0AED"/>
    <w:rsid w:val="00EC23D8"/>
    <w:rsid w:val="00EC4F7F"/>
    <w:rsid w:val="00EC7D06"/>
    <w:rsid w:val="00EE23AC"/>
    <w:rsid w:val="00EE2415"/>
    <w:rsid w:val="00F01370"/>
    <w:rsid w:val="00F07A2D"/>
    <w:rsid w:val="00F10593"/>
    <w:rsid w:val="00F25476"/>
    <w:rsid w:val="00F357C5"/>
    <w:rsid w:val="00F419ED"/>
    <w:rsid w:val="00F46F79"/>
    <w:rsid w:val="00F52D2F"/>
    <w:rsid w:val="00F570EB"/>
    <w:rsid w:val="00F677AA"/>
    <w:rsid w:val="00F716E6"/>
    <w:rsid w:val="00F74E24"/>
    <w:rsid w:val="00F806BC"/>
    <w:rsid w:val="00F815D9"/>
    <w:rsid w:val="00F81BCB"/>
    <w:rsid w:val="00F82AD6"/>
    <w:rsid w:val="00F9259D"/>
    <w:rsid w:val="00F947AD"/>
    <w:rsid w:val="00FA08AA"/>
    <w:rsid w:val="00FA3234"/>
    <w:rsid w:val="00FD143C"/>
    <w:rsid w:val="00FD6A5F"/>
    <w:rsid w:val="00FE306E"/>
    <w:rsid w:val="00FF24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188B"/>
  <w15:chartTrackingRefBased/>
  <w15:docId w15:val="{4782B1E3-3438-43AA-8C41-991958E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BF"/>
    <w:pPr>
      <w:ind w:left="720"/>
      <w:contextualSpacing/>
    </w:pPr>
  </w:style>
  <w:style w:type="paragraph" w:styleId="NoSpacing">
    <w:name w:val="No Spacing"/>
    <w:uiPriority w:val="1"/>
    <w:qFormat/>
    <w:rsid w:val="00C1282A"/>
    <w:pPr>
      <w:spacing w:after="0" w:line="240" w:lineRule="auto"/>
    </w:pPr>
    <w:rPr>
      <w:rFonts w:eastAsiaTheme="minorEastAsia"/>
      <w:sz w:val="21"/>
      <w:szCs w:val="21"/>
    </w:rPr>
  </w:style>
  <w:style w:type="paragraph" w:styleId="Date">
    <w:name w:val="Date"/>
    <w:basedOn w:val="Normal"/>
    <w:next w:val="Normal"/>
    <w:link w:val="DateChar"/>
    <w:uiPriority w:val="99"/>
    <w:semiHidden/>
    <w:unhideWhenUsed/>
    <w:rsid w:val="00C1282A"/>
  </w:style>
  <w:style w:type="character" w:customStyle="1" w:styleId="DateChar">
    <w:name w:val="Date Char"/>
    <w:basedOn w:val="DefaultParagraphFont"/>
    <w:link w:val="Date"/>
    <w:uiPriority w:val="99"/>
    <w:semiHidden/>
    <w:rsid w:val="00C1282A"/>
  </w:style>
  <w:style w:type="character" w:styleId="Strong">
    <w:name w:val="Strong"/>
    <w:basedOn w:val="DefaultParagraphFont"/>
    <w:uiPriority w:val="22"/>
    <w:qFormat/>
    <w:rsid w:val="009148F4"/>
    <w:rPr>
      <w:b/>
      <w:bCs/>
    </w:rPr>
  </w:style>
  <w:style w:type="paragraph" w:styleId="Header">
    <w:name w:val="header"/>
    <w:basedOn w:val="Normal"/>
    <w:link w:val="HeaderChar"/>
    <w:uiPriority w:val="99"/>
    <w:unhideWhenUsed/>
    <w:rsid w:val="00CA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4C"/>
  </w:style>
  <w:style w:type="paragraph" w:styleId="Footer">
    <w:name w:val="footer"/>
    <w:basedOn w:val="Normal"/>
    <w:link w:val="FooterChar"/>
    <w:uiPriority w:val="99"/>
    <w:unhideWhenUsed/>
    <w:rsid w:val="00CA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4C"/>
  </w:style>
  <w:style w:type="paragraph" w:styleId="BalloonText">
    <w:name w:val="Balloon Text"/>
    <w:basedOn w:val="Normal"/>
    <w:link w:val="BalloonTextChar"/>
    <w:uiPriority w:val="99"/>
    <w:semiHidden/>
    <w:unhideWhenUsed/>
    <w:rsid w:val="00BB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C0"/>
    <w:rPr>
      <w:rFonts w:ascii="Segoe UI" w:hAnsi="Segoe UI" w:cs="Segoe UI"/>
      <w:sz w:val="18"/>
      <w:szCs w:val="18"/>
    </w:rPr>
  </w:style>
  <w:style w:type="character" w:styleId="Hyperlink">
    <w:name w:val="Hyperlink"/>
    <w:basedOn w:val="DefaultParagraphFont"/>
    <w:uiPriority w:val="99"/>
    <w:unhideWhenUsed/>
    <w:rsid w:val="00613935"/>
    <w:rPr>
      <w:color w:val="0563C1" w:themeColor="hyperlink"/>
      <w:u w:val="single"/>
    </w:rPr>
  </w:style>
  <w:style w:type="character" w:styleId="UnresolvedMention">
    <w:name w:val="Unresolved Mention"/>
    <w:basedOn w:val="DefaultParagraphFont"/>
    <w:uiPriority w:val="99"/>
    <w:semiHidden/>
    <w:unhideWhenUsed/>
    <w:rsid w:val="000821C5"/>
    <w:rPr>
      <w:color w:val="605E5C"/>
      <w:shd w:val="clear" w:color="auto" w:fill="E1DFDD"/>
    </w:rPr>
  </w:style>
  <w:style w:type="character" w:styleId="CommentReference">
    <w:name w:val="annotation reference"/>
    <w:basedOn w:val="DefaultParagraphFont"/>
    <w:uiPriority w:val="99"/>
    <w:semiHidden/>
    <w:unhideWhenUsed/>
    <w:rsid w:val="00954BE6"/>
    <w:rPr>
      <w:sz w:val="16"/>
      <w:szCs w:val="16"/>
    </w:rPr>
  </w:style>
  <w:style w:type="paragraph" w:styleId="CommentText">
    <w:name w:val="annotation text"/>
    <w:basedOn w:val="Normal"/>
    <w:link w:val="CommentTextChar"/>
    <w:uiPriority w:val="99"/>
    <w:unhideWhenUsed/>
    <w:rsid w:val="00954BE6"/>
    <w:pPr>
      <w:spacing w:line="240" w:lineRule="auto"/>
    </w:pPr>
    <w:rPr>
      <w:sz w:val="20"/>
      <w:szCs w:val="20"/>
    </w:rPr>
  </w:style>
  <w:style w:type="character" w:customStyle="1" w:styleId="CommentTextChar">
    <w:name w:val="Comment Text Char"/>
    <w:basedOn w:val="DefaultParagraphFont"/>
    <w:link w:val="CommentText"/>
    <w:uiPriority w:val="99"/>
    <w:rsid w:val="00954BE6"/>
    <w:rPr>
      <w:sz w:val="20"/>
      <w:szCs w:val="20"/>
    </w:rPr>
  </w:style>
  <w:style w:type="paragraph" w:styleId="CommentSubject">
    <w:name w:val="annotation subject"/>
    <w:basedOn w:val="CommentText"/>
    <w:next w:val="CommentText"/>
    <w:link w:val="CommentSubjectChar"/>
    <w:uiPriority w:val="99"/>
    <w:semiHidden/>
    <w:unhideWhenUsed/>
    <w:rsid w:val="00954BE6"/>
    <w:rPr>
      <w:b/>
      <w:bCs/>
    </w:rPr>
  </w:style>
  <w:style w:type="character" w:customStyle="1" w:styleId="CommentSubjectChar">
    <w:name w:val="Comment Subject Char"/>
    <w:basedOn w:val="CommentTextChar"/>
    <w:link w:val="CommentSubject"/>
    <w:uiPriority w:val="99"/>
    <w:semiHidden/>
    <w:rsid w:val="00954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6218">
      <w:bodyDiv w:val="1"/>
      <w:marLeft w:val="0"/>
      <w:marRight w:val="0"/>
      <w:marTop w:val="0"/>
      <w:marBottom w:val="0"/>
      <w:divBdr>
        <w:top w:val="none" w:sz="0" w:space="0" w:color="auto"/>
        <w:left w:val="none" w:sz="0" w:space="0" w:color="auto"/>
        <w:bottom w:val="none" w:sz="0" w:space="0" w:color="auto"/>
        <w:right w:val="none" w:sz="0" w:space="0" w:color="auto"/>
      </w:divBdr>
    </w:div>
    <w:div w:id="481389977">
      <w:bodyDiv w:val="1"/>
      <w:marLeft w:val="0"/>
      <w:marRight w:val="0"/>
      <w:marTop w:val="0"/>
      <w:marBottom w:val="0"/>
      <w:divBdr>
        <w:top w:val="none" w:sz="0" w:space="0" w:color="auto"/>
        <w:left w:val="none" w:sz="0" w:space="0" w:color="auto"/>
        <w:bottom w:val="none" w:sz="0" w:space="0" w:color="auto"/>
        <w:right w:val="none" w:sz="0" w:space="0" w:color="auto"/>
      </w:divBdr>
    </w:div>
    <w:div w:id="638193297">
      <w:bodyDiv w:val="1"/>
      <w:marLeft w:val="0"/>
      <w:marRight w:val="0"/>
      <w:marTop w:val="0"/>
      <w:marBottom w:val="0"/>
      <w:divBdr>
        <w:top w:val="none" w:sz="0" w:space="0" w:color="auto"/>
        <w:left w:val="none" w:sz="0" w:space="0" w:color="auto"/>
        <w:bottom w:val="none" w:sz="0" w:space="0" w:color="auto"/>
        <w:right w:val="none" w:sz="0" w:space="0" w:color="auto"/>
      </w:divBdr>
      <w:divsChild>
        <w:div w:id="799956001">
          <w:marLeft w:val="547"/>
          <w:marRight w:val="0"/>
          <w:marTop w:val="0"/>
          <w:marBottom w:val="0"/>
          <w:divBdr>
            <w:top w:val="none" w:sz="0" w:space="0" w:color="auto"/>
            <w:left w:val="none" w:sz="0" w:space="0" w:color="auto"/>
            <w:bottom w:val="none" w:sz="0" w:space="0" w:color="auto"/>
            <w:right w:val="none" w:sz="0" w:space="0" w:color="auto"/>
          </w:divBdr>
        </w:div>
        <w:div w:id="1107000532">
          <w:marLeft w:val="547"/>
          <w:marRight w:val="0"/>
          <w:marTop w:val="0"/>
          <w:marBottom w:val="0"/>
          <w:divBdr>
            <w:top w:val="none" w:sz="0" w:space="0" w:color="auto"/>
            <w:left w:val="none" w:sz="0" w:space="0" w:color="auto"/>
            <w:bottom w:val="none" w:sz="0" w:space="0" w:color="auto"/>
            <w:right w:val="none" w:sz="0" w:space="0" w:color="auto"/>
          </w:divBdr>
        </w:div>
        <w:div w:id="1752659473">
          <w:marLeft w:val="547"/>
          <w:marRight w:val="0"/>
          <w:marTop w:val="0"/>
          <w:marBottom w:val="0"/>
          <w:divBdr>
            <w:top w:val="none" w:sz="0" w:space="0" w:color="auto"/>
            <w:left w:val="none" w:sz="0" w:space="0" w:color="auto"/>
            <w:bottom w:val="none" w:sz="0" w:space="0" w:color="auto"/>
            <w:right w:val="none" w:sz="0" w:space="0" w:color="auto"/>
          </w:divBdr>
        </w:div>
        <w:div w:id="1000736612">
          <w:marLeft w:val="547"/>
          <w:marRight w:val="0"/>
          <w:marTop w:val="0"/>
          <w:marBottom w:val="0"/>
          <w:divBdr>
            <w:top w:val="none" w:sz="0" w:space="0" w:color="auto"/>
            <w:left w:val="none" w:sz="0" w:space="0" w:color="auto"/>
            <w:bottom w:val="none" w:sz="0" w:space="0" w:color="auto"/>
            <w:right w:val="none" w:sz="0" w:space="0" w:color="auto"/>
          </w:divBdr>
        </w:div>
        <w:div w:id="376392322">
          <w:marLeft w:val="547"/>
          <w:marRight w:val="0"/>
          <w:marTop w:val="0"/>
          <w:marBottom w:val="0"/>
          <w:divBdr>
            <w:top w:val="none" w:sz="0" w:space="0" w:color="auto"/>
            <w:left w:val="none" w:sz="0" w:space="0" w:color="auto"/>
            <w:bottom w:val="none" w:sz="0" w:space="0" w:color="auto"/>
            <w:right w:val="none" w:sz="0" w:space="0" w:color="auto"/>
          </w:divBdr>
        </w:div>
        <w:div w:id="123932307">
          <w:marLeft w:val="547"/>
          <w:marRight w:val="0"/>
          <w:marTop w:val="0"/>
          <w:marBottom w:val="0"/>
          <w:divBdr>
            <w:top w:val="none" w:sz="0" w:space="0" w:color="auto"/>
            <w:left w:val="none" w:sz="0" w:space="0" w:color="auto"/>
            <w:bottom w:val="none" w:sz="0" w:space="0" w:color="auto"/>
            <w:right w:val="none" w:sz="0" w:space="0" w:color="auto"/>
          </w:divBdr>
        </w:div>
      </w:divsChild>
    </w:div>
    <w:div w:id="678314140">
      <w:bodyDiv w:val="1"/>
      <w:marLeft w:val="0"/>
      <w:marRight w:val="0"/>
      <w:marTop w:val="0"/>
      <w:marBottom w:val="0"/>
      <w:divBdr>
        <w:top w:val="none" w:sz="0" w:space="0" w:color="auto"/>
        <w:left w:val="none" w:sz="0" w:space="0" w:color="auto"/>
        <w:bottom w:val="none" w:sz="0" w:space="0" w:color="auto"/>
        <w:right w:val="none" w:sz="0" w:space="0" w:color="auto"/>
      </w:divBdr>
    </w:div>
    <w:div w:id="1371151711">
      <w:bodyDiv w:val="1"/>
      <w:marLeft w:val="0"/>
      <w:marRight w:val="0"/>
      <w:marTop w:val="0"/>
      <w:marBottom w:val="0"/>
      <w:divBdr>
        <w:top w:val="none" w:sz="0" w:space="0" w:color="auto"/>
        <w:left w:val="none" w:sz="0" w:space="0" w:color="auto"/>
        <w:bottom w:val="none" w:sz="0" w:space="0" w:color="auto"/>
        <w:right w:val="none" w:sz="0" w:space="0" w:color="auto"/>
      </w:divBdr>
      <w:divsChild>
        <w:div w:id="275405574">
          <w:marLeft w:val="720"/>
          <w:marRight w:val="0"/>
          <w:marTop w:val="0"/>
          <w:marBottom w:val="0"/>
          <w:divBdr>
            <w:top w:val="none" w:sz="0" w:space="0" w:color="auto"/>
            <w:left w:val="none" w:sz="0" w:space="0" w:color="auto"/>
            <w:bottom w:val="none" w:sz="0" w:space="0" w:color="auto"/>
            <w:right w:val="none" w:sz="0" w:space="0" w:color="auto"/>
          </w:divBdr>
        </w:div>
        <w:div w:id="1934580717">
          <w:marLeft w:val="720"/>
          <w:marRight w:val="0"/>
          <w:marTop w:val="0"/>
          <w:marBottom w:val="0"/>
          <w:divBdr>
            <w:top w:val="none" w:sz="0" w:space="0" w:color="auto"/>
            <w:left w:val="none" w:sz="0" w:space="0" w:color="auto"/>
            <w:bottom w:val="none" w:sz="0" w:space="0" w:color="auto"/>
            <w:right w:val="none" w:sz="0" w:space="0" w:color="auto"/>
          </w:divBdr>
        </w:div>
        <w:div w:id="325939192">
          <w:marLeft w:val="720"/>
          <w:marRight w:val="0"/>
          <w:marTop w:val="0"/>
          <w:marBottom w:val="0"/>
          <w:divBdr>
            <w:top w:val="none" w:sz="0" w:space="0" w:color="auto"/>
            <w:left w:val="none" w:sz="0" w:space="0" w:color="auto"/>
            <w:bottom w:val="none" w:sz="0" w:space="0" w:color="auto"/>
            <w:right w:val="none" w:sz="0" w:space="0" w:color="auto"/>
          </w:divBdr>
        </w:div>
        <w:div w:id="999849304">
          <w:marLeft w:val="720"/>
          <w:marRight w:val="0"/>
          <w:marTop w:val="0"/>
          <w:marBottom w:val="0"/>
          <w:divBdr>
            <w:top w:val="none" w:sz="0" w:space="0" w:color="auto"/>
            <w:left w:val="none" w:sz="0" w:space="0" w:color="auto"/>
            <w:bottom w:val="none" w:sz="0" w:space="0" w:color="auto"/>
            <w:right w:val="none" w:sz="0" w:space="0" w:color="auto"/>
          </w:divBdr>
        </w:div>
        <w:div w:id="1704089600">
          <w:marLeft w:val="720"/>
          <w:marRight w:val="0"/>
          <w:marTop w:val="0"/>
          <w:marBottom w:val="0"/>
          <w:divBdr>
            <w:top w:val="none" w:sz="0" w:space="0" w:color="auto"/>
            <w:left w:val="none" w:sz="0" w:space="0" w:color="auto"/>
            <w:bottom w:val="none" w:sz="0" w:space="0" w:color="auto"/>
            <w:right w:val="none" w:sz="0" w:space="0" w:color="auto"/>
          </w:divBdr>
        </w:div>
        <w:div w:id="715856113">
          <w:marLeft w:val="720"/>
          <w:marRight w:val="0"/>
          <w:marTop w:val="0"/>
          <w:marBottom w:val="0"/>
          <w:divBdr>
            <w:top w:val="none" w:sz="0" w:space="0" w:color="auto"/>
            <w:left w:val="none" w:sz="0" w:space="0" w:color="auto"/>
            <w:bottom w:val="none" w:sz="0" w:space="0" w:color="auto"/>
            <w:right w:val="none" w:sz="0" w:space="0" w:color="auto"/>
          </w:divBdr>
        </w:div>
      </w:divsChild>
    </w:div>
    <w:div w:id="1711608851">
      <w:bodyDiv w:val="1"/>
      <w:marLeft w:val="0"/>
      <w:marRight w:val="0"/>
      <w:marTop w:val="0"/>
      <w:marBottom w:val="0"/>
      <w:divBdr>
        <w:top w:val="none" w:sz="0" w:space="0" w:color="auto"/>
        <w:left w:val="none" w:sz="0" w:space="0" w:color="auto"/>
        <w:bottom w:val="none" w:sz="0" w:space="0" w:color="auto"/>
        <w:right w:val="none" w:sz="0" w:space="0" w:color="auto"/>
      </w:divBdr>
    </w:div>
    <w:div w:id="1804887692">
      <w:bodyDiv w:val="1"/>
      <w:marLeft w:val="0"/>
      <w:marRight w:val="0"/>
      <w:marTop w:val="0"/>
      <w:marBottom w:val="0"/>
      <w:divBdr>
        <w:top w:val="none" w:sz="0" w:space="0" w:color="auto"/>
        <w:left w:val="none" w:sz="0" w:space="0" w:color="auto"/>
        <w:bottom w:val="none" w:sz="0" w:space="0" w:color="auto"/>
        <w:right w:val="none" w:sz="0" w:space="0" w:color="auto"/>
      </w:divBdr>
      <w:divsChild>
        <w:div w:id="1959987807">
          <w:marLeft w:val="720"/>
          <w:marRight w:val="0"/>
          <w:marTop w:val="0"/>
          <w:marBottom w:val="0"/>
          <w:divBdr>
            <w:top w:val="none" w:sz="0" w:space="0" w:color="auto"/>
            <w:left w:val="none" w:sz="0" w:space="0" w:color="auto"/>
            <w:bottom w:val="none" w:sz="0" w:space="0" w:color="auto"/>
            <w:right w:val="none" w:sz="0" w:space="0" w:color="auto"/>
          </w:divBdr>
        </w:div>
        <w:div w:id="298860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4F883F8746A46A27FA03CFB1C7E26" ma:contentTypeVersion="15" ma:contentTypeDescription="Create a new document." ma:contentTypeScope="" ma:versionID="53d4350decc40bffab90bf0dd4275a0f">
  <xsd:schema xmlns:xsd="http://www.w3.org/2001/XMLSchema" xmlns:xs="http://www.w3.org/2001/XMLSchema" xmlns:p="http://schemas.microsoft.com/office/2006/metadata/properties" xmlns:ns3="b751dee8-8f53-4ca9-84b6-65b2909ddb72" xmlns:ns4="548887d2-5052-4ebe-860f-bfd367e35212" targetNamespace="http://schemas.microsoft.com/office/2006/metadata/properties" ma:root="true" ma:fieldsID="3ccfbee5c658a6b513b03b6477a57738" ns3:_="" ns4:_="">
    <xsd:import namespace="b751dee8-8f53-4ca9-84b6-65b2909ddb72"/>
    <xsd:import namespace="548887d2-5052-4ebe-860f-bfd367e35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1dee8-8f53-4ca9-84b6-65b2909dd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887d2-5052-4ebe-860f-bfd367e35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751dee8-8f53-4ca9-84b6-65b2909ddb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1A40-3FEE-4AC5-8320-FCCA6EE24733}">
  <ds:schemaRefs>
    <ds:schemaRef ds:uri="http://schemas.microsoft.com/sharepoint/v3/contenttype/forms"/>
  </ds:schemaRefs>
</ds:datastoreItem>
</file>

<file path=customXml/itemProps2.xml><?xml version="1.0" encoding="utf-8"?>
<ds:datastoreItem xmlns:ds="http://schemas.openxmlformats.org/officeDocument/2006/customXml" ds:itemID="{0BE4EC62-A3C5-40C0-A930-296C3109D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1dee8-8f53-4ca9-84b6-65b2909ddb72"/>
    <ds:schemaRef ds:uri="548887d2-5052-4ebe-860f-bfd367e3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2D5E3-F74D-4B36-AF77-695E585F291F}">
  <ds:schemaRefs>
    <ds:schemaRef ds:uri="http://schemas.microsoft.com/office/2006/metadata/properties"/>
    <ds:schemaRef ds:uri="http://schemas.microsoft.com/office/infopath/2007/PartnerControls"/>
    <ds:schemaRef ds:uri="b751dee8-8f53-4ca9-84b6-65b2909ddb72"/>
  </ds:schemaRefs>
</ds:datastoreItem>
</file>

<file path=customXml/itemProps4.xml><?xml version="1.0" encoding="utf-8"?>
<ds:datastoreItem xmlns:ds="http://schemas.openxmlformats.org/officeDocument/2006/customXml" ds:itemID="{0C37A6DD-F3F9-414A-BC5A-AE19F104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Spain</dc:creator>
  <cp:keywords/>
  <dc:description/>
  <cp:lastModifiedBy>Alyssa Panepinto</cp:lastModifiedBy>
  <cp:revision>3</cp:revision>
  <dcterms:created xsi:type="dcterms:W3CDTF">2023-09-22T19:48:00Z</dcterms:created>
  <dcterms:modified xsi:type="dcterms:W3CDTF">2023-09-22T20:02:00Z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0x0101006C64F883F8746A46A27FA03CFB1C7E26</vt:lpwstr>
  </property>
  <property fmtid="{D5CDD505-2E9C-101B-9397-08002B2CF9AE}" pid="3" name="MediaServiceImageTags">
    <vt:lpwstr/>
  </property>
</Properties>
</file>